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62" w:rsidRPr="0084329B" w:rsidRDefault="00434662" w:rsidP="00903D45">
      <w:pPr>
        <w:spacing w:line="276" w:lineRule="auto"/>
      </w:pPr>
    </w:p>
    <w:p w:rsidR="00D01279" w:rsidRPr="00A244CB" w:rsidRDefault="00D01279" w:rsidP="00D01279">
      <w:pPr>
        <w:jc w:val="center"/>
        <w:rPr>
          <w:b/>
          <w:sz w:val="20"/>
        </w:rPr>
      </w:pPr>
    </w:p>
    <w:p w:rsidR="00D01279" w:rsidRPr="00D01279" w:rsidRDefault="00D01279" w:rsidP="00D01279">
      <w:pPr>
        <w:jc w:val="center"/>
        <w:rPr>
          <w:b/>
        </w:rPr>
      </w:pPr>
      <w:r w:rsidRPr="00D01279">
        <w:rPr>
          <w:b/>
        </w:rPr>
        <w:t>ПОЛОЖЕНИЕ</w:t>
      </w:r>
    </w:p>
    <w:p w:rsidR="00D01279" w:rsidRDefault="00D01279" w:rsidP="00D01279">
      <w:pPr>
        <w:jc w:val="center"/>
        <w:rPr>
          <w:b/>
        </w:rPr>
      </w:pPr>
      <w:r w:rsidRPr="00D01279">
        <w:rPr>
          <w:b/>
        </w:rPr>
        <w:t xml:space="preserve">об оценке коррупционных рисков </w:t>
      </w:r>
    </w:p>
    <w:p w:rsidR="00D01279" w:rsidRDefault="00D01279" w:rsidP="00D01279">
      <w:pPr>
        <w:jc w:val="center"/>
        <w:rPr>
          <w:b/>
        </w:rPr>
      </w:pPr>
      <w:r w:rsidRPr="00D01279">
        <w:rPr>
          <w:b/>
        </w:rPr>
        <w:t>в муниципально</w:t>
      </w:r>
      <w:r>
        <w:rPr>
          <w:b/>
        </w:rPr>
        <w:t>м</w:t>
      </w:r>
      <w:r w:rsidRPr="00D01279">
        <w:rPr>
          <w:b/>
        </w:rPr>
        <w:t xml:space="preserve"> </w:t>
      </w:r>
      <w:r w:rsidR="00903D45">
        <w:rPr>
          <w:b/>
        </w:rPr>
        <w:t>автономном</w:t>
      </w:r>
      <w:r w:rsidRPr="00D01279">
        <w:rPr>
          <w:b/>
        </w:rPr>
        <w:t xml:space="preserve"> общеобразовательно</w:t>
      </w:r>
      <w:r>
        <w:rPr>
          <w:b/>
        </w:rPr>
        <w:t>м</w:t>
      </w:r>
      <w:r w:rsidRPr="00D01279">
        <w:rPr>
          <w:b/>
        </w:rPr>
        <w:t xml:space="preserve"> учреждени</w:t>
      </w:r>
      <w:r>
        <w:rPr>
          <w:b/>
        </w:rPr>
        <w:t>и</w:t>
      </w:r>
    </w:p>
    <w:p w:rsidR="00903D45" w:rsidRDefault="00903D45" w:rsidP="00D01279">
      <w:pPr>
        <w:jc w:val="center"/>
        <w:rPr>
          <w:b/>
        </w:rPr>
      </w:pPr>
      <w:r>
        <w:rPr>
          <w:b/>
        </w:rPr>
        <w:t>средней</w:t>
      </w:r>
      <w:r w:rsidR="00D01279" w:rsidRPr="00D01279">
        <w:rPr>
          <w:b/>
        </w:rPr>
        <w:t xml:space="preserve"> общеобразовательн</w:t>
      </w:r>
      <w:r w:rsidR="00A244CB">
        <w:rPr>
          <w:b/>
        </w:rPr>
        <w:t>ой</w:t>
      </w:r>
      <w:r w:rsidR="00D01279" w:rsidRPr="00D01279">
        <w:rPr>
          <w:b/>
        </w:rPr>
        <w:t xml:space="preserve"> школ</w:t>
      </w:r>
      <w:r w:rsidR="00A244CB">
        <w:rPr>
          <w:b/>
        </w:rPr>
        <w:t>е</w:t>
      </w:r>
      <w:r>
        <w:rPr>
          <w:b/>
        </w:rPr>
        <w:t xml:space="preserve"> №68 с углубленным изучением отдельных предметов</w:t>
      </w:r>
    </w:p>
    <w:p w:rsidR="00D01279" w:rsidRDefault="00D01279" w:rsidP="00D01279">
      <w:pPr>
        <w:jc w:val="center"/>
        <w:rPr>
          <w:b/>
        </w:rPr>
      </w:pPr>
      <w:r>
        <w:rPr>
          <w:b/>
        </w:rPr>
        <w:t xml:space="preserve"> </w:t>
      </w:r>
      <w:r w:rsidRPr="00D01279">
        <w:rPr>
          <w:b/>
        </w:rPr>
        <w:t xml:space="preserve">г. </w:t>
      </w:r>
      <w:r w:rsidR="00903D45">
        <w:rPr>
          <w:b/>
        </w:rPr>
        <w:t>Екатеринбурга</w:t>
      </w:r>
      <w:r w:rsidRPr="00D01279">
        <w:rPr>
          <w:b/>
        </w:rPr>
        <w:t xml:space="preserve"> </w:t>
      </w:r>
      <w:r w:rsidR="00903D45">
        <w:rPr>
          <w:b/>
        </w:rPr>
        <w:t xml:space="preserve">Орджоникидзевского </w:t>
      </w:r>
      <w:r w:rsidR="00903D45" w:rsidRPr="00D01279">
        <w:rPr>
          <w:b/>
        </w:rPr>
        <w:t>района</w:t>
      </w:r>
      <w:r w:rsidR="00A244CB" w:rsidRPr="00A244CB">
        <w:t xml:space="preserve"> </w:t>
      </w:r>
      <w:r w:rsidR="00903D45">
        <w:rPr>
          <w:b/>
        </w:rPr>
        <w:t>Свердловской области</w:t>
      </w:r>
    </w:p>
    <w:p w:rsidR="00D01279" w:rsidRPr="00D01279" w:rsidRDefault="00D01279" w:rsidP="00D01279">
      <w:pPr>
        <w:jc w:val="center"/>
        <w:rPr>
          <w:b/>
        </w:rPr>
      </w:pPr>
      <w:r w:rsidRPr="00D01279">
        <w:rPr>
          <w:b/>
        </w:rPr>
        <w:t xml:space="preserve"> (</w:t>
      </w:r>
      <w:r w:rsidR="00903D45">
        <w:rPr>
          <w:b/>
        </w:rPr>
        <w:t>МАОУ СОШ №68 с УИОП</w:t>
      </w:r>
      <w:r w:rsidRPr="00D01279">
        <w:rPr>
          <w:b/>
        </w:rPr>
        <w:t xml:space="preserve">) </w:t>
      </w:r>
    </w:p>
    <w:p w:rsidR="00E40B85" w:rsidRPr="00434662" w:rsidRDefault="00E40B85" w:rsidP="00024082">
      <w:pPr>
        <w:jc w:val="center"/>
        <w:rPr>
          <w:b/>
        </w:rPr>
      </w:pPr>
    </w:p>
    <w:p w:rsidR="00D01279" w:rsidRPr="00D01279" w:rsidRDefault="00D01279" w:rsidP="00D01279">
      <w:pPr>
        <w:widowControl w:val="0"/>
        <w:tabs>
          <w:tab w:val="left" w:pos="4563"/>
        </w:tabs>
        <w:jc w:val="center"/>
        <w:rPr>
          <w:b/>
          <w:color w:val="262626"/>
          <w:lang w:eastAsia="en-US"/>
        </w:rPr>
      </w:pPr>
      <w:r w:rsidRPr="00D01279">
        <w:rPr>
          <w:b/>
          <w:color w:val="262626"/>
          <w:lang w:eastAsia="en-US"/>
        </w:rPr>
        <w:t>1. Общие</w:t>
      </w:r>
      <w:r w:rsidRPr="00D01279">
        <w:rPr>
          <w:b/>
          <w:color w:val="262626"/>
          <w:spacing w:val="-8"/>
          <w:lang w:eastAsia="en-US"/>
        </w:rPr>
        <w:t xml:space="preserve"> </w:t>
      </w:r>
      <w:r w:rsidRPr="00D01279">
        <w:rPr>
          <w:b/>
          <w:color w:val="262626"/>
          <w:lang w:eastAsia="en-US"/>
        </w:rPr>
        <w:t>положения</w:t>
      </w:r>
    </w:p>
    <w:p w:rsidR="00D01279" w:rsidRPr="00D01279" w:rsidRDefault="00D01279" w:rsidP="00D01279">
      <w:pPr>
        <w:widowControl w:val="0"/>
        <w:tabs>
          <w:tab w:val="left" w:pos="1292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 xml:space="preserve">1.1. Оценка коррупционных рисков является важнейшим элементом антикоррупционной политики </w:t>
      </w:r>
      <w:r w:rsidR="00903D45">
        <w:rPr>
          <w:color w:val="262626"/>
          <w:lang w:eastAsia="en-US"/>
        </w:rPr>
        <w:t>муниципальном автономном общеобразовательном учреждении средней школы №68 с УИОП</w:t>
      </w:r>
      <w:r w:rsidRPr="00D01279">
        <w:rPr>
          <w:color w:val="262626"/>
          <w:lang w:eastAsia="en-US"/>
        </w:rPr>
        <w:t xml:space="preserve"> (далее – Учреждение)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</w:t>
      </w:r>
      <w:r w:rsidRPr="00D01279">
        <w:rPr>
          <w:color w:val="262626"/>
          <w:spacing w:val="-17"/>
          <w:lang w:eastAsia="en-US"/>
        </w:rPr>
        <w:t xml:space="preserve"> </w:t>
      </w:r>
      <w:r w:rsidRPr="00D01279">
        <w:rPr>
          <w:color w:val="262626"/>
          <w:lang w:eastAsia="en-US"/>
        </w:rPr>
        <w:t>Учреждении.</w:t>
      </w:r>
    </w:p>
    <w:p w:rsidR="00D01279" w:rsidRDefault="00D01279" w:rsidP="00D01279">
      <w:pPr>
        <w:widowControl w:val="0"/>
        <w:tabs>
          <w:tab w:val="left" w:pos="1270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</w:t>
      </w:r>
      <w:r w:rsidRPr="00D01279">
        <w:rPr>
          <w:color w:val="262626"/>
          <w:spacing w:val="-28"/>
          <w:lang w:eastAsia="en-US"/>
        </w:rPr>
        <w:t xml:space="preserve"> </w:t>
      </w:r>
      <w:r w:rsidRPr="00D01279">
        <w:rPr>
          <w:color w:val="262626"/>
          <w:lang w:eastAsia="en-US"/>
        </w:rPr>
        <w:t>Учреждением.</w:t>
      </w:r>
    </w:p>
    <w:p w:rsidR="00D01279" w:rsidRPr="00D01279" w:rsidRDefault="00D01279" w:rsidP="00D01279">
      <w:pPr>
        <w:widowControl w:val="0"/>
        <w:tabs>
          <w:tab w:val="left" w:pos="1270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:rsidR="00D01279" w:rsidRPr="00D01279" w:rsidRDefault="00D01279" w:rsidP="00D01279">
      <w:pPr>
        <w:widowControl w:val="0"/>
        <w:tabs>
          <w:tab w:val="left" w:pos="1270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>1.4. Настоящее Положение об оценке коррупционных рисков в</w:t>
      </w:r>
      <w:r>
        <w:rPr>
          <w:color w:val="262626"/>
          <w:lang w:eastAsia="en-US"/>
        </w:rPr>
        <w:t xml:space="preserve"> </w:t>
      </w:r>
      <w:r w:rsidR="00903D45">
        <w:rPr>
          <w:color w:val="262626"/>
          <w:lang w:eastAsia="en-US"/>
        </w:rPr>
        <w:t>МАОУ СОШ №68 с УИОП</w:t>
      </w:r>
      <w:r w:rsidRPr="00D01279">
        <w:rPr>
          <w:color w:val="262626"/>
          <w:lang w:eastAsia="en-US"/>
        </w:rPr>
        <w:t xml:space="preserve"> (далее – Положение) разработано в соответствии с положениями Федерального закона от 25.12.2008 № 273-ФЗ «О противодействии коррупции», 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(письмо Минтруда России от 30.09.2020 № 18-2/10/П-9716), и других локальных нормативных актов Учреждения.</w:t>
      </w:r>
    </w:p>
    <w:p w:rsidR="00D01279" w:rsidRPr="00D01279" w:rsidRDefault="00D01279" w:rsidP="00D01279">
      <w:pPr>
        <w:widowControl w:val="0"/>
        <w:spacing w:before="4"/>
        <w:rPr>
          <w:color w:val="262626"/>
          <w:lang w:eastAsia="en-US"/>
        </w:rPr>
      </w:pPr>
    </w:p>
    <w:p w:rsidR="00D01279" w:rsidRPr="00D01279" w:rsidRDefault="00D01279" w:rsidP="00D01279">
      <w:pPr>
        <w:widowControl w:val="0"/>
        <w:tabs>
          <w:tab w:val="left" w:pos="3351"/>
        </w:tabs>
        <w:spacing w:before="1"/>
        <w:jc w:val="center"/>
        <w:outlineLvl w:val="1"/>
        <w:rPr>
          <w:b/>
          <w:bCs/>
          <w:color w:val="262626"/>
          <w:lang w:eastAsia="en-US"/>
        </w:rPr>
      </w:pPr>
      <w:r w:rsidRPr="00D01279">
        <w:rPr>
          <w:b/>
          <w:bCs/>
          <w:color w:val="262626"/>
          <w:lang w:eastAsia="en-US"/>
        </w:rPr>
        <w:t>2. Порядок оценки коррупционных</w:t>
      </w:r>
      <w:r w:rsidRPr="00D01279">
        <w:rPr>
          <w:b/>
          <w:bCs/>
          <w:color w:val="262626"/>
          <w:spacing w:val="-19"/>
          <w:lang w:eastAsia="en-US"/>
        </w:rPr>
        <w:t xml:space="preserve"> </w:t>
      </w:r>
      <w:r w:rsidRPr="00D01279">
        <w:rPr>
          <w:b/>
          <w:bCs/>
          <w:color w:val="262626"/>
          <w:lang w:eastAsia="en-US"/>
        </w:rPr>
        <w:t>рисков</w:t>
      </w:r>
    </w:p>
    <w:p w:rsidR="00D01279" w:rsidRDefault="00D01279" w:rsidP="00D01279">
      <w:pPr>
        <w:widowControl w:val="0"/>
        <w:tabs>
          <w:tab w:val="left" w:pos="1299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 xml:space="preserve">2.1. Оценка коррупционных рисков проводится на регулярной основе ежегодно </w:t>
      </w:r>
      <w:r>
        <w:rPr>
          <w:color w:val="262626"/>
          <w:lang w:eastAsia="en-US"/>
        </w:rPr>
        <w:t>до 1 декабря</w:t>
      </w:r>
      <w:r w:rsidRPr="00D01279">
        <w:rPr>
          <w:color w:val="262626"/>
          <w:lang w:eastAsia="en-US"/>
        </w:rPr>
        <w:t xml:space="preserve"> текущего календарного</w:t>
      </w:r>
      <w:r w:rsidRPr="00D01279">
        <w:rPr>
          <w:color w:val="262626"/>
          <w:spacing w:val="-11"/>
          <w:lang w:eastAsia="en-US"/>
        </w:rPr>
        <w:t xml:space="preserve"> </w:t>
      </w:r>
      <w:r w:rsidRPr="00D01279">
        <w:rPr>
          <w:color w:val="262626"/>
          <w:lang w:eastAsia="en-US"/>
        </w:rPr>
        <w:t>года.</w:t>
      </w:r>
    </w:p>
    <w:p w:rsidR="00D01279" w:rsidRPr="00D01279" w:rsidRDefault="00D01279" w:rsidP="00D01279">
      <w:pPr>
        <w:widowControl w:val="0"/>
        <w:tabs>
          <w:tab w:val="left" w:pos="1299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>2.2. Оценку коррупционных рисков в деятельности Учреждения осуществляет должностное лицо, ответственное за профилактику коррупционных и иных правонарушений в Учреждении</w:t>
      </w:r>
      <w:r>
        <w:rPr>
          <w:color w:val="262626"/>
          <w:lang w:eastAsia="en-US"/>
        </w:rPr>
        <w:t>.</w:t>
      </w:r>
    </w:p>
    <w:p w:rsidR="00D01279" w:rsidRPr="00D01279" w:rsidRDefault="00D01279" w:rsidP="00D01279">
      <w:pPr>
        <w:widowControl w:val="0"/>
        <w:tabs>
          <w:tab w:val="left" w:pos="1241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>2.</w:t>
      </w:r>
      <w:r w:rsidR="008644EA">
        <w:rPr>
          <w:color w:val="262626"/>
          <w:lang w:eastAsia="en-US"/>
        </w:rPr>
        <w:t>3</w:t>
      </w:r>
      <w:r w:rsidRPr="00D01279">
        <w:rPr>
          <w:color w:val="262626"/>
          <w:lang w:eastAsia="en-US"/>
        </w:rPr>
        <w:t>. Порядок проведения оценки коррупционных</w:t>
      </w:r>
      <w:r w:rsidRPr="00D01279">
        <w:rPr>
          <w:color w:val="262626"/>
          <w:spacing w:val="-17"/>
          <w:lang w:eastAsia="en-US"/>
        </w:rPr>
        <w:t xml:space="preserve"> </w:t>
      </w:r>
      <w:r w:rsidRPr="00D01279">
        <w:rPr>
          <w:color w:val="262626"/>
          <w:lang w:eastAsia="en-US"/>
        </w:rPr>
        <w:t>рисков:</w:t>
      </w:r>
    </w:p>
    <w:p w:rsidR="00D01279" w:rsidRPr="00D01279" w:rsidRDefault="008644EA" w:rsidP="00D01279">
      <w:pPr>
        <w:widowControl w:val="0"/>
        <w:tabs>
          <w:tab w:val="left" w:pos="1447"/>
        </w:tabs>
        <w:ind w:firstLine="709"/>
        <w:jc w:val="both"/>
        <w:rPr>
          <w:color w:val="262626"/>
          <w:lang w:eastAsia="en-US"/>
        </w:rPr>
      </w:pPr>
      <w:r>
        <w:rPr>
          <w:color w:val="262626"/>
          <w:lang w:eastAsia="en-US"/>
        </w:rPr>
        <w:t>2.3</w:t>
      </w:r>
      <w:r w:rsidR="00D01279" w:rsidRPr="00D01279">
        <w:rPr>
          <w:color w:val="262626"/>
          <w:lang w:eastAsia="en-US"/>
        </w:rPr>
        <w:t xml:space="preserve">.1. </w:t>
      </w:r>
      <w:r w:rsidR="00433F6B">
        <w:rPr>
          <w:color w:val="262626"/>
          <w:lang w:eastAsia="en-US"/>
        </w:rPr>
        <w:t>П</w:t>
      </w:r>
      <w:r w:rsidRPr="008644EA">
        <w:rPr>
          <w:color w:val="262626"/>
          <w:lang w:eastAsia="en-US"/>
        </w:rPr>
        <w:t>роведение анализа деятельности Учреждения с выделением направлений деятельности и «критических точек» (определяются работы, услуги, формы деятельности Учреждения, при реализации которых наиболее вероятно возникновение коррупционных правонарушений).</w:t>
      </w:r>
    </w:p>
    <w:p w:rsidR="00433F6B" w:rsidRPr="00433F6B" w:rsidRDefault="00433F6B" w:rsidP="00433F6B">
      <w:pPr>
        <w:widowControl w:val="0"/>
        <w:tabs>
          <w:tab w:val="left" w:pos="1339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>2.3.2. Составление для каждого вида работы, услуги, формы деятельности, при реализации которых наиболее вероятно возникновение коррупционных правонарушений, описания возможных коррупционных правонарушений, включающего:</w:t>
      </w:r>
    </w:p>
    <w:p w:rsidR="00433F6B" w:rsidRPr="00433F6B" w:rsidRDefault="00433F6B" w:rsidP="00433F6B">
      <w:pPr>
        <w:widowControl w:val="0"/>
        <w:tabs>
          <w:tab w:val="left" w:pos="1339"/>
        </w:tabs>
        <w:ind w:firstLine="709"/>
        <w:jc w:val="both"/>
        <w:rPr>
          <w:color w:val="262626"/>
          <w:lang w:eastAsia="en-US"/>
        </w:rPr>
      </w:pPr>
      <w:r>
        <w:rPr>
          <w:color w:val="262626"/>
          <w:lang w:eastAsia="en-US"/>
        </w:rPr>
        <w:t xml:space="preserve">- </w:t>
      </w:r>
      <w:r w:rsidRPr="00433F6B">
        <w:rPr>
          <w:color w:val="262626"/>
          <w:lang w:eastAsia="en-US"/>
        </w:rP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:rsidR="00433F6B" w:rsidRPr="00433F6B" w:rsidRDefault="00433F6B" w:rsidP="00433F6B">
      <w:pPr>
        <w:widowControl w:val="0"/>
        <w:tabs>
          <w:tab w:val="left" w:pos="1339"/>
        </w:tabs>
        <w:ind w:firstLine="709"/>
        <w:jc w:val="both"/>
        <w:rPr>
          <w:color w:val="262626"/>
          <w:lang w:eastAsia="en-US"/>
        </w:rPr>
      </w:pPr>
      <w:r>
        <w:rPr>
          <w:color w:val="262626"/>
          <w:lang w:eastAsia="en-US"/>
        </w:rPr>
        <w:t xml:space="preserve">- </w:t>
      </w:r>
      <w:r w:rsidRPr="00433F6B">
        <w:rPr>
          <w:color w:val="262626"/>
          <w:lang w:eastAsia="en-US"/>
        </w:rPr>
        <w:t xml:space="preserve">должности работников в Учреждении, которые являются «ключевыми» для совершения коррупционного правонарушения (потенциально </w:t>
      </w:r>
      <w:proofErr w:type="spellStart"/>
      <w:r w:rsidRPr="00433F6B">
        <w:rPr>
          <w:color w:val="262626"/>
          <w:lang w:eastAsia="en-US"/>
        </w:rPr>
        <w:t>коррупциогенные</w:t>
      </w:r>
      <w:proofErr w:type="spellEnd"/>
      <w:r w:rsidRPr="00433F6B">
        <w:rPr>
          <w:color w:val="262626"/>
          <w:lang w:eastAsia="en-US"/>
        </w:rPr>
        <w:t xml:space="preserve"> должности);</w:t>
      </w:r>
    </w:p>
    <w:p w:rsidR="00433F6B" w:rsidRPr="00433F6B" w:rsidRDefault="00433F6B" w:rsidP="00433F6B">
      <w:pPr>
        <w:widowControl w:val="0"/>
        <w:tabs>
          <w:tab w:val="left" w:pos="1339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>возможные формы осуществления коррупционных платежей (денежное вознаграждение, услуги, преимущества и т.д.).</w:t>
      </w:r>
    </w:p>
    <w:p w:rsidR="00433F6B" w:rsidRPr="00433F6B" w:rsidRDefault="00433F6B" w:rsidP="00433F6B">
      <w:pPr>
        <w:widowControl w:val="0"/>
        <w:tabs>
          <w:tab w:val="left" w:pos="1339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lastRenderedPageBreak/>
        <w:t>2.3.3. Разработка на основании проведенного анализа карты коррупционных рисков (сводное описание «критических точек» и возможных коррупционных правонарушений).</w:t>
      </w:r>
    </w:p>
    <w:p w:rsidR="00433F6B" w:rsidRPr="00433F6B" w:rsidRDefault="00433F6B" w:rsidP="00433F6B">
      <w:pPr>
        <w:widowControl w:val="0"/>
        <w:tabs>
          <w:tab w:val="left" w:pos="1339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>2.3.4. Формирование перечня должностей, замещение которых связано с коррупционным риском.</w:t>
      </w:r>
    </w:p>
    <w:p w:rsidR="00D01279" w:rsidRPr="00D01279" w:rsidRDefault="00D01279" w:rsidP="00433F6B">
      <w:pPr>
        <w:widowControl w:val="0"/>
        <w:tabs>
          <w:tab w:val="left" w:pos="1339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>2.3.</w:t>
      </w:r>
      <w:r w:rsidR="00433F6B">
        <w:rPr>
          <w:color w:val="262626"/>
          <w:lang w:eastAsia="en-US"/>
        </w:rPr>
        <w:t>5.</w:t>
      </w:r>
      <w:r w:rsidRPr="00D01279">
        <w:rPr>
          <w:color w:val="262626"/>
          <w:lang w:eastAsia="en-US"/>
        </w:rPr>
        <w:t xml:space="preserve"> Р</w:t>
      </w:r>
      <w:r w:rsidR="00433F6B">
        <w:rPr>
          <w:color w:val="262626"/>
          <w:lang w:eastAsia="en-US"/>
        </w:rPr>
        <w:t xml:space="preserve">азработка </w:t>
      </w:r>
      <w:r w:rsidRPr="00D01279">
        <w:rPr>
          <w:color w:val="262626"/>
          <w:lang w:eastAsia="en-US"/>
        </w:rPr>
        <w:t>комплекс</w:t>
      </w:r>
      <w:r w:rsidR="00433F6B">
        <w:rPr>
          <w:color w:val="262626"/>
          <w:lang w:eastAsia="en-US"/>
        </w:rPr>
        <w:t>а</w:t>
      </w:r>
      <w:r w:rsidRPr="00D01279">
        <w:rPr>
          <w:color w:val="262626"/>
          <w:spacing w:val="-7"/>
          <w:lang w:eastAsia="en-US"/>
        </w:rPr>
        <w:t xml:space="preserve"> </w:t>
      </w:r>
      <w:r w:rsidRPr="00D01279">
        <w:rPr>
          <w:color w:val="262626"/>
          <w:lang w:eastAsia="en-US"/>
        </w:rPr>
        <w:t>мер</w:t>
      </w:r>
      <w:r w:rsidRPr="00D01279">
        <w:rPr>
          <w:color w:val="262626"/>
          <w:spacing w:val="-6"/>
          <w:lang w:eastAsia="en-US"/>
        </w:rPr>
        <w:t xml:space="preserve"> </w:t>
      </w:r>
      <w:r w:rsidRPr="00D01279">
        <w:rPr>
          <w:color w:val="262626"/>
          <w:lang w:eastAsia="en-US"/>
        </w:rPr>
        <w:t>по</w:t>
      </w:r>
      <w:r w:rsidRPr="00D01279">
        <w:rPr>
          <w:color w:val="262626"/>
          <w:spacing w:val="-4"/>
          <w:lang w:eastAsia="en-US"/>
        </w:rPr>
        <w:t xml:space="preserve"> </w:t>
      </w:r>
      <w:r w:rsidRPr="00D01279">
        <w:rPr>
          <w:color w:val="262626"/>
          <w:lang w:eastAsia="en-US"/>
        </w:rPr>
        <w:t>устранению</w:t>
      </w:r>
      <w:r w:rsidRPr="00D01279">
        <w:rPr>
          <w:color w:val="262626"/>
          <w:spacing w:val="-6"/>
          <w:lang w:eastAsia="en-US"/>
        </w:rPr>
        <w:t xml:space="preserve"> </w:t>
      </w:r>
      <w:r w:rsidRPr="00D01279">
        <w:rPr>
          <w:color w:val="262626"/>
          <w:lang w:eastAsia="en-US"/>
        </w:rPr>
        <w:t>или</w:t>
      </w:r>
      <w:r w:rsidRPr="00D01279">
        <w:rPr>
          <w:color w:val="262626"/>
          <w:spacing w:val="-6"/>
          <w:lang w:eastAsia="en-US"/>
        </w:rPr>
        <w:t xml:space="preserve"> </w:t>
      </w:r>
      <w:r w:rsidRPr="00D01279">
        <w:rPr>
          <w:color w:val="262626"/>
          <w:lang w:eastAsia="en-US"/>
        </w:rPr>
        <w:t>минимизации</w:t>
      </w:r>
      <w:r w:rsidRPr="00D01279">
        <w:rPr>
          <w:color w:val="262626"/>
          <w:spacing w:val="-8"/>
          <w:lang w:eastAsia="en-US"/>
        </w:rPr>
        <w:t xml:space="preserve"> </w:t>
      </w:r>
      <w:r w:rsidRPr="00D01279">
        <w:rPr>
          <w:color w:val="262626"/>
          <w:lang w:eastAsia="en-US"/>
        </w:rPr>
        <w:t>коррупционных</w:t>
      </w:r>
      <w:r w:rsidRPr="00D01279">
        <w:rPr>
          <w:color w:val="262626"/>
          <w:spacing w:val="-4"/>
          <w:lang w:eastAsia="en-US"/>
        </w:rPr>
        <w:t xml:space="preserve"> </w:t>
      </w:r>
      <w:r w:rsidRPr="00D01279">
        <w:rPr>
          <w:color w:val="262626"/>
          <w:lang w:eastAsia="en-US"/>
        </w:rPr>
        <w:t>рисков.</w:t>
      </w:r>
    </w:p>
    <w:p w:rsidR="00D01279" w:rsidRPr="00D01279" w:rsidRDefault="00D01279" w:rsidP="00D01279">
      <w:pPr>
        <w:widowControl w:val="0"/>
        <w:spacing w:before="4"/>
        <w:rPr>
          <w:color w:val="262626"/>
          <w:lang w:eastAsia="en-US"/>
        </w:rPr>
      </w:pPr>
    </w:p>
    <w:p w:rsidR="00D01279" w:rsidRPr="00D01279" w:rsidRDefault="00D01279" w:rsidP="00D01279">
      <w:pPr>
        <w:widowControl w:val="0"/>
        <w:tabs>
          <w:tab w:val="left" w:pos="3912"/>
        </w:tabs>
        <w:spacing w:before="1"/>
        <w:jc w:val="center"/>
        <w:outlineLvl w:val="1"/>
        <w:rPr>
          <w:b/>
          <w:bCs/>
          <w:color w:val="262626"/>
          <w:lang w:eastAsia="en-US"/>
        </w:rPr>
      </w:pPr>
      <w:r w:rsidRPr="00D01279">
        <w:rPr>
          <w:b/>
          <w:bCs/>
          <w:color w:val="262626"/>
          <w:lang w:eastAsia="en-US"/>
        </w:rPr>
        <w:t>3. Карта коррупционных</w:t>
      </w:r>
      <w:r w:rsidRPr="00D01279">
        <w:rPr>
          <w:b/>
          <w:bCs/>
          <w:color w:val="262626"/>
          <w:spacing w:val="-11"/>
          <w:lang w:eastAsia="en-US"/>
        </w:rPr>
        <w:t xml:space="preserve"> </w:t>
      </w:r>
      <w:r w:rsidRPr="00D01279">
        <w:rPr>
          <w:b/>
          <w:bCs/>
          <w:color w:val="262626"/>
          <w:lang w:eastAsia="en-US"/>
        </w:rPr>
        <w:t>рисков</w:t>
      </w:r>
    </w:p>
    <w:p w:rsidR="00433F6B" w:rsidRPr="00433F6B" w:rsidRDefault="00D01279" w:rsidP="00433F6B">
      <w:pPr>
        <w:widowControl w:val="0"/>
        <w:tabs>
          <w:tab w:val="left" w:pos="1306"/>
        </w:tabs>
        <w:ind w:firstLine="709"/>
        <w:jc w:val="both"/>
        <w:rPr>
          <w:color w:val="262626"/>
          <w:lang w:eastAsia="en-US"/>
        </w:rPr>
      </w:pPr>
      <w:r w:rsidRPr="00D01279">
        <w:rPr>
          <w:color w:val="262626"/>
          <w:lang w:eastAsia="en-US"/>
        </w:rPr>
        <w:t xml:space="preserve">3.1. </w:t>
      </w:r>
      <w:r w:rsidR="00433F6B" w:rsidRPr="00433F6B">
        <w:rPr>
          <w:color w:val="262626"/>
          <w:lang w:eastAsia="en-US"/>
        </w:rPr>
        <w:t xml:space="preserve">Карта коррупционных рисков </w:t>
      </w:r>
      <w:r w:rsidR="00433F6B">
        <w:rPr>
          <w:color w:val="262626"/>
          <w:lang w:eastAsia="en-US"/>
        </w:rPr>
        <w:t xml:space="preserve">(приложение 1) </w:t>
      </w:r>
      <w:r w:rsidR="00433F6B" w:rsidRPr="00433F6B">
        <w:rPr>
          <w:color w:val="262626"/>
          <w:lang w:eastAsia="en-US"/>
        </w:rPr>
        <w:t>содержит:</w:t>
      </w:r>
    </w:p>
    <w:p w:rsidR="00433F6B" w:rsidRPr="00433F6B" w:rsidRDefault="00433F6B" w:rsidP="00433F6B">
      <w:pPr>
        <w:widowControl w:val="0"/>
        <w:tabs>
          <w:tab w:val="left" w:pos="1306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 xml:space="preserve">а) направления деятельности; </w:t>
      </w:r>
    </w:p>
    <w:p w:rsidR="00433F6B" w:rsidRPr="00433F6B" w:rsidRDefault="00433F6B" w:rsidP="00433F6B">
      <w:pPr>
        <w:widowControl w:val="0"/>
        <w:tabs>
          <w:tab w:val="left" w:pos="1306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>б) «критические точки»;</w:t>
      </w:r>
    </w:p>
    <w:p w:rsidR="00433F6B" w:rsidRPr="00433F6B" w:rsidRDefault="00433F6B" w:rsidP="00433F6B">
      <w:pPr>
        <w:widowControl w:val="0"/>
        <w:tabs>
          <w:tab w:val="left" w:pos="1306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>в) краткое описание возможных коррупционных схем (наиболее вероятных способов совершения коррупционных правонарушений),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433F6B" w:rsidRPr="00433F6B" w:rsidRDefault="00433F6B" w:rsidP="00433F6B">
      <w:pPr>
        <w:widowControl w:val="0"/>
        <w:tabs>
          <w:tab w:val="left" w:pos="1306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>г) должности работников Учреждения, деятельность которых связана с коррупционными рисками;</w:t>
      </w:r>
    </w:p>
    <w:p w:rsidR="00433F6B" w:rsidRPr="00433F6B" w:rsidRDefault="00433F6B" w:rsidP="00433F6B">
      <w:pPr>
        <w:widowControl w:val="0"/>
        <w:tabs>
          <w:tab w:val="left" w:pos="1306"/>
        </w:tabs>
        <w:ind w:firstLine="709"/>
        <w:jc w:val="both"/>
        <w:rPr>
          <w:color w:val="262626"/>
          <w:lang w:eastAsia="en-US"/>
        </w:rPr>
      </w:pPr>
      <w:r w:rsidRPr="00433F6B">
        <w:rPr>
          <w:color w:val="262626"/>
          <w:lang w:eastAsia="en-US"/>
        </w:rPr>
        <w:t>д) меры по минимизации коррупционных рисков в «критических точках».</w:t>
      </w:r>
    </w:p>
    <w:p w:rsidR="00D01279" w:rsidRPr="00D01279" w:rsidRDefault="00433F6B" w:rsidP="00D01279">
      <w:pPr>
        <w:widowControl w:val="0"/>
        <w:tabs>
          <w:tab w:val="left" w:pos="1241"/>
        </w:tabs>
        <w:ind w:firstLine="709"/>
        <w:jc w:val="both"/>
        <w:rPr>
          <w:color w:val="262626"/>
          <w:lang w:eastAsia="en-US"/>
        </w:rPr>
      </w:pPr>
      <w:r>
        <w:rPr>
          <w:color w:val="262626"/>
          <w:lang w:eastAsia="en-US"/>
        </w:rPr>
        <w:t>3.2</w:t>
      </w:r>
      <w:r w:rsidR="00D01279" w:rsidRPr="00D01279">
        <w:rPr>
          <w:color w:val="262626"/>
          <w:lang w:eastAsia="en-US"/>
        </w:rPr>
        <w:t xml:space="preserve">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правонарушения». </w:t>
      </w:r>
    </w:p>
    <w:p w:rsidR="00D01279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  <w:r>
        <w:rPr>
          <w:color w:val="262626"/>
          <w:lang w:eastAsia="en-US"/>
        </w:rPr>
        <w:t>3.3</w:t>
      </w:r>
      <w:r w:rsidR="00D01279" w:rsidRPr="00D01279">
        <w:rPr>
          <w:color w:val="262626"/>
          <w:lang w:eastAsia="en-US"/>
        </w:rPr>
        <w:t>. По каждой зоне повышенного коррупционного риска предложены меры по</w:t>
      </w:r>
      <w:r>
        <w:rPr>
          <w:color w:val="262626"/>
          <w:lang w:eastAsia="en-US"/>
        </w:rPr>
        <w:t xml:space="preserve"> их</w:t>
      </w:r>
      <w:r w:rsidR="00D01279" w:rsidRPr="00D01279">
        <w:rPr>
          <w:color w:val="262626"/>
          <w:lang w:eastAsia="en-US"/>
        </w:rPr>
        <w:t xml:space="preserve"> устранению или минимизации</w:t>
      </w:r>
      <w:r>
        <w:rPr>
          <w:color w:val="262626"/>
          <w:lang w:eastAsia="en-US"/>
        </w:rPr>
        <w:t>.</w:t>
      </w: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903D45" w:rsidRDefault="00903D45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903D45" w:rsidRDefault="00903D45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903D45" w:rsidRDefault="00903D45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903D45" w:rsidRDefault="00903D45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D01279">
      <w:pPr>
        <w:widowControl w:val="0"/>
        <w:tabs>
          <w:tab w:val="left" w:pos="1387"/>
        </w:tabs>
        <w:ind w:firstLine="709"/>
        <w:jc w:val="both"/>
        <w:rPr>
          <w:color w:val="262626"/>
          <w:lang w:eastAsia="en-US"/>
        </w:rPr>
      </w:pPr>
    </w:p>
    <w:p w:rsidR="00433F6B" w:rsidRDefault="00433F6B" w:rsidP="00433F6B">
      <w:pPr>
        <w:widowControl w:val="0"/>
        <w:tabs>
          <w:tab w:val="left" w:pos="1387"/>
        </w:tabs>
        <w:ind w:firstLine="709"/>
        <w:jc w:val="right"/>
        <w:rPr>
          <w:color w:val="262626"/>
          <w:lang w:eastAsia="en-US"/>
        </w:rPr>
      </w:pPr>
      <w:r>
        <w:rPr>
          <w:color w:val="262626"/>
          <w:lang w:eastAsia="en-US"/>
        </w:rPr>
        <w:lastRenderedPageBreak/>
        <w:t>Приложение 1</w:t>
      </w:r>
    </w:p>
    <w:p w:rsidR="00433F6B" w:rsidRDefault="00433F6B" w:rsidP="00433F6B">
      <w:pPr>
        <w:widowControl w:val="0"/>
        <w:tabs>
          <w:tab w:val="left" w:pos="1387"/>
        </w:tabs>
        <w:ind w:firstLine="709"/>
        <w:jc w:val="right"/>
        <w:rPr>
          <w:color w:val="262626"/>
          <w:lang w:eastAsia="en-US"/>
        </w:rPr>
      </w:pPr>
    </w:p>
    <w:p w:rsidR="00433F6B" w:rsidRPr="00D01279" w:rsidRDefault="00433F6B" w:rsidP="00433F6B">
      <w:pPr>
        <w:widowControl w:val="0"/>
        <w:tabs>
          <w:tab w:val="left" w:pos="1387"/>
        </w:tabs>
        <w:ind w:firstLine="709"/>
        <w:jc w:val="center"/>
        <w:rPr>
          <w:color w:val="262626"/>
          <w:lang w:eastAsia="en-US"/>
        </w:rPr>
      </w:pPr>
      <w:r w:rsidRPr="00433F6B">
        <w:rPr>
          <w:b/>
          <w:color w:val="262626"/>
          <w:lang w:eastAsia="en-US"/>
        </w:rPr>
        <w:t>Карта коррупционных рисков</w:t>
      </w:r>
    </w:p>
    <w:p w:rsidR="00D01279" w:rsidRPr="00D01279" w:rsidRDefault="00D01279" w:rsidP="00D01279">
      <w:pPr>
        <w:widowControl w:val="0"/>
        <w:ind w:firstLine="709"/>
        <w:jc w:val="both"/>
        <w:rPr>
          <w:color w:val="262626"/>
          <w:lang w:eastAsia="en-US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701"/>
        <w:gridCol w:w="2977"/>
        <w:gridCol w:w="2268"/>
      </w:tblGrid>
      <w:tr w:rsidR="00D01279" w:rsidRPr="00D01279" w:rsidTr="00E9091B">
        <w:trPr>
          <w:trHeight w:hRule="exact" w:val="2186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jc w:val="center"/>
              <w:rPr>
                <w:b/>
                <w:color w:val="262626"/>
                <w:lang w:eastAsia="en-US"/>
              </w:rPr>
            </w:pPr>
            <w:r w:rsidRPr="00D01279">
              <w:rPr>
                <w:b/>
                <w:color w:val="262626"/>
                <w:lang w:eastAsia="en-US"/>
              </w:rPr>
              <w:t>№</w:t>
            </w:r>
          </w:p>
          <w:p w:rsidR="00D01279" w:rsidRPr="00D01279" w:rsidRDefault="00D01279" w:rsidP="00D01279">
            <w:pPr>
              <w:spacing w:before="20" w:after="20"/>
              <w:jc w:val="center"/>
              <w:rPr>
                <w:b/>
                <w:color w:val="262626"/>
                <w:lang w:eastAsia="en-US"/>
              </w:rPr>
            </w:pPr>
            <w:r w:rsidRPr="00D01279">
              <w:rPr>
                <w:b/>
                <w:color w:val="262626"/>
                <w:lang w:eastAsia="en-US"/>
              </w:rPr>
              <w:t>п/п</w:t>
            </w:r>
          </w:p>
        </w:tc>
        <w:tc>
          <w:tcPr>
            <w:tcW w:w="2126" w:type="dxa"/>
            <w:vAlign w:val="center"/>
          </w:tcPr>
          <w:p w:rsidR="00D01279" w:rsidRPr="00D01279" w:rsidRDefault="00D01279" w:rsidP="00D01279">
            <w:pPr>
              <w:spacing w:before="20" w:after="20"/>
              <w:ind w:left="142" w:right="142"/>
              <w:jc w:val="center"/>
              <w:rPr>
                <w:b/>
                <w:color w:val="262626"/>
                <w:lang w:val="ru-RU" w:eastAsia="en-US"/>
              </w:rPr>
            </w:pPr>
            <w:r w:rsidRPr="00D01279">
              <w:rPr>
                <w:b/>
                <w:color w:val="262626"/>
                <w:lang w:val="ru-RU" w:eastAsia="en-US"/>
              </w:rPr>
              <w:t>Зоны повышенного коррупционного риска (</w:t>
            </w:r>
            <w:proofErr w:type="spellStart"/>
            <w:r w:rsidRPr="00D01279">
              <w:rPr>
                <w:b/>
                <w:color w:val="262626"/>
                <w:lang w:val="ru-RU" w:eastAsia="en-US"/>
              </w:rPr>
              <w:t>коррупционно</w:t>
            </w:r>
            <w:proofErr w:type="spellEnd"/>
            <w:r w:rsidRPr="00D01279">
              <w:rPr>
                <w:b/>
                <w:color w:val="262626"/>
                <w:lang w:val="ru-RU" w:eastAsia="en-US"/>
              </w:rPr>
              <w:t>-опасные полномочия)</w:t>
            </w:r>
          </w:p>
        </w:tc>
        <w:tc>
          <w:tcPr>
            <w:tcW w:w="1701" w:type="dxa"/>
            <w:vAlign w:val="center"/>
          </w:tcPr>
          <w:p w:rsidR="00D01279" w:rsidRPr="00D01279" w:rsidRDefault="00D01279" w:rsidP="00D01279">
            <w:pPr>
              <w:spacing w:before="20" w:after="20" w:line="252" w:lineRule="exact"/>
              <w:ind w:left="142" w:right="142"/>
              <w:jc w:val="center"/>
              <w:rPr>
                <w:b/>
                <w:color w:val="262626"/>
                <w:lang w:eastAsia="en-US"/>
              </w:rPr>
            </w:pPr>
            <w:proofErr w:type="spellStart"/>
            <w:r w:rsidRPr="00D01279">
              <w:rPr>
                <w:b/>
                <w:color w:val="262626"/>
                <w:lang w:eastAsia="en-US"/>
              </w:rPr>
              <w:t>Должность</w:t>
            </w:r>
            <w:proofErr w:type="spellEnd"/>
          </w:p>
        </w:tc>
        <w:tc>
          <w:tcPr>
            <w:tcW w:w="2977" w:type="dxa"/>
            <w:vAlign w:val="center"/>
          </w:tcPr>
          <w:p w:rsidR="00D01279" w:rsidRPr="00D01279" w:rsidRDefault="00D01279" w:rsidP="00D01279">
            <w:pPr>
              <w:spacing w:before="20" w:after="20" w:line="252" w:lineRule="exact"/>
              <w:ind w:left="142" w:right="142"/>
              <w:jc w:val="center"/>
              <w:rPr>
                <w:b/>
                <w:color w:val="262626"/>
                <w:lang w:eastAsia="en-US"/>
              </w:rPr>
            </w:pPr>
            <w:proofErr w:type="spellStart"/>
            <w:r w:rsidRPr="00D01279">
              <w:rPr>
                <w:b/>
                <w:color w:val="262626"/>
                <w:lang w:eastAsia="en-US"/>
              </w:rPr>
              <w:t>Типовые</w:t>
            </w:r>
            <w:proofErr w:type="spellEnd"/>
            <w:r w:rsidRPr="00D01279">
              <w:rPr>
                <w:b/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b/>
                <w:color w:val="262626"/>
                <w:lang w:eastAsia="en-US"/>
              </w:rPr>
              <w:t>ситуации</w:t>
            </w:r>
            <w:proofErr w:type="spellEnd"/>
          </w:p>
        </w:tc>
        <w:tc>
          <w:tcPr>
            <w:tcW w:w="2268" w:type="dxa"/>
            <w:vAlign w:val="center"/>
          </w:tcPr>
          <w:p w:rsidR="00D01279" w:rsidRPr="00D01279" w:rsidRDefault="00D01279" w:rsidP="00D01279">
            <w:pPr>
              <w:spacing w:before="20" w:after="20" w:line="252" w:lineRule="exact"/>
              <w:ind w:right="142"/>
              <w:jc w:val="center"/>
              <w:rPr>
                <w:b/>
                <w:color w:val="262626"/>
                <w:lang w:eastAsia="en-US"/>
              </w:rPr>
            </w:pPr>
            <w:proofErr w:type="spellStart"/>
            <w:r w:rsidRPr="00D01279">
              <w:rPr>
                <w:b/>
                <w:color w:val="262626"/>
                <w:lang w:eastAsia="en-US"/>
              </w:rPr>
              <w:t>Меры</w:t>
            </w:r>
            <w:proofErr w:type="spellEnd"/>
            <w:r w:rsidRPr="00D01279">
              <w:rPr>
                <w:b/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b/>
                <w:color w:val="262626"/>
                <w:lang w:eastAsia="en-US"/>
              </w:rPr>
              <w:t>по</w:t>
            </w:r>
            <w:proofErr w:type="spellEnd"/>
            <w:r w:rsidRPr="00D01279">
              <w:rPr>
                <w:b/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b/>
                <w:color w:val="262626"/>
                <w:lang w:eastAsia="en-US"/>
              </w:rPr>
              <w:t>устранению</w:t>
            </w:r>
            <w:proofErr w:type="spellEnd"/>
          </w:p>
        </w:tc>
      </w:tr>
      <w:tr w:rsidR="00D01279" w:rsidRPr="00D01279" w:rsidTr="00E9091B">
        <w:trPr>
          <w:trHeight w:hRule="exact" w:val="4253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1.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Организация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деятельности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образовательного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учреждения</w:t>
            </w:r>
            <w:proofErr w:type="spellEnd"/>
          </w:p>
        </w:tc>
        <w:tc>
          <w:tcPr>
            <w:tcW w:w="1701" w:type="dxa"/>
          </w:tcPr>
          <w:p w:rsidR="00D01279" w:rsidRPr="00903D45" w:rsidRDefault="00D01279" w:rsidP="00D01279">
            <w:pPr>
              <w:spacing w:before="20" w:after="20"/>
              <w:ind w:left="142" w:right="142"/>
              <w:rPr>
                <w:color w:val="262626"/>
                <w:lang w:val="ru-RU" w:eastAsia="en-US"/>
              </w:rPr>
            </w:pPr>
            <w:r w:rsidRPr="00903D45">
              <w:rPr>
                <w:color w:val="262626"/>
                <w:lang w:val="ru-RU" w:eastAsia="en-US"/>
              </w:rPr>
              <w:t xml:space="preserve">Директор, заместитель директора, </w:t>
            </w:r>
            <w:r w:rsidR="00903D45">
              <w:rPr>
                <w:color w:val="262626"/>
                <w:lang w:val="ru-RU" w:eastAsia="en-US"/>
              </w:rPr>
              <w:t>заместитель директора по  АХЧ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D01279" w:rsidRPr="00D01279" w:rsidTr="00E9091B">
        <w:trPr>
          <w:trHeight w:hRule="exact" w:val="2264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 xml:space="preserve">2. 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Работа со служебной информацией, документами</w:t>
            </w:r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/>
              <w:ind w:left="142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 xml:space="preserve">Директор, заместитель директора, </w:t>
            </w:r>
            <w:r w:rsidR="00903D45">
              <w:rPr>
                <w:color w:val="262626"/>
                <w:lang w:val="ru-RU" w:eastAsia="en-US"/>
              </w:rPr>
              <w:t xml:space="preserve">заместитель директора </w:t>
            </w:r>
            <w:r w:rsidR="00FB600C">
              <w:rPr>
                <w:color w:val="262626"/>
                <w:lang w:val="ru-RU" w:eastAsia="en-US"/>
              </w:rPr>
              <w:t>по АХЧ</w:t>
            </w:r>
            <w:r w:rsidRPr="00D01279">
              <w:rPr>
                <w:color w:val="262626"/>
                <w:lang w:val="ru-RU" w:eastAsia="en-US"/>
              </w:rPr>
              <w:t xml:space="preserve">, </w:t>
            </w:r>
          </w:p>
          <w:p w:rsidR="00D01279" w:rsidRPr="00D01279" w:rsidRDefault="00FB600C" w:rsidP="00903D45">
            <w:pPr>
              <w:spacing w:before="20" w:after="20"/>
              <w:ind w:left="142"/>
              <w:rPr>
                <w:color w:val="262626"/>
                <w:lang w:val="ru-RU" w:eastAsia="en-US"/>
              </w:rPr>
            </w:pPr>
            <w:r>
              <w:rPr>
                <w:color w:val="262626"/>
                <w:lang w:val="ru-RU" w:eastAsia="en-US"/>
              </w:rPr>
              <w:t>делопроизводитель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 w:firstLine="37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D01279" w:rsidRPr="00D01279" w:rsidTr="00E9091B">
        <w:trPr>
          <w:trHeight w:hRule="exact" w:val="1983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 w:line="242" w:lineRule="auto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 xml:space="preserve">3. 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 w:line="242" w:lineRule="auto"/>
              <w:ind w:left="103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Принятие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на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работу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сотрудника</w:t>
            </w:r>
            <w:proofErr w:type="spellEnd"/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 w:line="247" w:lineRule="exact"/>
              <w:ind w:left="142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Директор</w:t>
            </w:r>
            <w:proofErr w:type="spellEnd"/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предоставление не предусмотренных законом преимуществ (протекционизм, семейственность и т.д.) при поступлении на работу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D01279" w:rsidRPr="00D01279" w:rsidTr="00E9091B">
        <w:trPr>
          <w:trHeight w:hRule="exact" w:val="5126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lastRenderedPageBreak/>
              <w:t>4.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1701" w:type="dxa"/>
          </w:tcPr>
          <w:p w:rsidR="00D01279" w:rsidRPr="00903D45" w:rsidRDefault="00FB600C" w:rsidP="00D01279">
            <w:pPr>
              <w:spacing w:before="20" w:after="20"/>
              <w:ind w:left="142" w:right="142"/>
              <w:rPr>
                <w:color w:val="262626"/>
                <w:lang w:val="ru-RU" w:eastAsia="en-US"/>
              </w:rPr>
            </w:pPr>
            <w:r>
              <w:rPr>
                <w:color w:val="262626"/>
                <w:lang w:val="ru-RU" w:eastAsia="en-US"/>
              </w:rPr>
              <w:t>Делопроизводитель</w:t>
            </w:r>
            <w:r w:rsidR="00903D45">
              <w:rPr>
                <w:color w:val="262626"/>
                <w:lang w:val="ru-RU" w:eastAsia="en-US"/>
              </w:rPr>
              <w:t>, заместитель директора по  АХЧ</w:t>
            </w:r>
            <w:r w:rsidR="00D01279" w:rsidRPr="00903D45">
              <w:rPr>
                <w:color w:val="262626"/>
                <w:lang w:val="ru-RU" w:eastAsia="en-US"/>
              </w:rPr>
              <w:t xml:space="preserve"> 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348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отказ от проведения мониторинга цен на товары и услуги;</w:t>
            </w:r>
          </w:p>
          <w:p w:rsidR="00D01279" w:rsidRPr="00D01279" w:rsidRDefault="00D01279" w:rsidP="00D01279">
            <w:pPr>
              <w:spacing w:before="20" w:after="20"/>
              <w:ind w:left="105" w:right="138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D01279" w:rsidRPr="00D01279" w:rsidRDefault="00D01279" w:rsidP="00D01279">
            <w:pPr>
              <w:spacing w:before="20" w:after="20"/>
              <w:ind w:left="105" w:right="306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Организация работы по контролю деятельности ответственного за размещение заказов на поставку товаров, выполнение работ и оказание услуг, завхоза</w:t>
            </w:r>
          </w:p>
        </w:tc>
      </w:tr>
      <w:tr w:rsidR="00D01279" w:rsidRPr="00D01279" w:rsidTr="00E9091B">
        <w:trPr>
          <w:trHeight w:hRule="exact" w:val="3955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5.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Регистрация материальных ценностей и ведение баз данных имущества</w:t>
            </w:r>
          </w:p>
        </w:tc>
        <w:tc>
          <w:tcPr>
            <w:tcW w:w="1701" w:type="dxa"/>
          </w:tcPr>
          <w:p w:rsidR="00D01279" w:rsidRPr="00903D45" w:rsidRDefault="00FB600C" w:rsidP="00D01279">
            <w:pPr>
              <w:spacing w:before="20" w:after="20"/>
              <w:ind w:left="142"/>
              <w:rPr>
                <w:color w:val="262626"/>
                <w:lang w:val="ru-RU" w:eastAsia="en-US"/>
              </w:rPr>
            </w:pPr>
            <w:r>
              <w:rPr>
                <w:color w:val="262626"/>
                <w:lang w:val="ru-RU" w:eastAsia="en-US"/>
              </w:rPr>
              <w:t>Делопроизводитель</w:t>
            </w:r>
            <w:r w:rsidR="00903D45">
              <w:rPr>
                <w:color w:val="262626"/>
                <w:lang w:val="ru-RU" w:eastAsia="en-US"/>
              </w:rPr>
              <w:t>, заместитель директора по  АХЧ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несвоевременная постановка на регистрационный учёт имущества;</w:t>
            </w:r>
          </w:p>
          <w:p w:rsidR="00D01279" w:rsidRPr="00D01279" w:rsidRDefault="00D01279" w:rsidP="00D01279">
            <w:pPr>
              <w:spacing w:before="20" w:after="20"/>
              <w:ind w:left="105" w:right="-1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умышленно досрочное списание материальных средств и расходных материалов с регистрационного учёта;</w:t>
            </w:r>
          </w:p>
          <w:p w:rsidR="00D01279" w:rsidRPr="00D01279" w:rsidRDefault="00D01279" w:rsidP="00D01279">
            <w:pPr>
              <w:spacing w:before="20" w:after="20"/>
              <w:ind w:left="105" w:right="816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отсутствие регулярного контроля наличия и сохранности имущества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Организация работы по контролю деятельности бухгалтера, завхоза</w:t>
            </w:r>
          </w:p>
        </w:tc>
      </w:tr>
      <w:tr w:rsidR="00D01279" w:rsidRPr="00D01279" w:rsidTr="00E9091B">
        <w:trPr>
          <w:trHeight w:hRule="exact" w:val="1981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6.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Принятие решений об использовании бюджетных ассигнований и субсидий</w:t>
            </w:r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 w:line="247" w:lineRule="exact"/>
              <w:ind w:left="142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Директор</w:t>
            </w:r>
            <w:proofErr w:type="spellEnd"/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нецелевое использование бюджетных ассигнований и субсидий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Привлечение к принятию решений представителей коллегиальных органов (педагогический совет и др.)</w:t>
            </w:r>
          </w:p>
        </w:tc>
      </w:tr>
      <w:tr w:rsidR="00D01279" w:rsidRPr="00D01279" w:rsidTr="00E9091B">
        <w:trPr>
          <w:trHeight w:hRule="exact" w:val="3114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7.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Осуществление закупок товаров, работ, услуг для нужд образовательного учреждения</w:t>
            </w:r>
          </w:p>
        </w:tc>
        <w:tc>
          <w:tcPr>
            <w:tcW w:w="1701" w:type="dxa"/>
          </w:tcPr>
          <w:p w:rsidR="00D01279" w:rsidRPr="00903D45" w:rsidRDefault="00D01279" w:rsidP="00D01279">
            <w:pPr>
              <w:spacing w:before="20" w:after="20"/>
              <w:ind w:left="142"/>
              <w:rPr>
                <w:color w:val="262626"/>
                <w:lang w:val="ru-RU" w:eastAsia="en-US"/>
              </w:rPr>
            </w:pPr>
            <w:r w:rsidRPr="00903D45">
              <w:rPr>
                <w:color w:val="262626"/>
                <w:lang w:val="ru-RU" w:eastAsia="en-US"/>
              </w:rPr>
              <w:t xml:space="preserve">Директор, </w:t>
            </w:r>
          </w:p>
          <w:p w:rsidR="00D01279" w:rsidRPr="00903D45" w:rsidRDefault="00903D45" w:rsidP="00D01279">
            <w:pPr>
              <w:spacing w:before="20" w:after="20"/>
              <w:ind w:left="142" w:right="142"/>
              <w:rPr>
                <w:color w:val="262626"/>
                <w:lang w:val="ru-RU" w:eastAsia="en-US"/>
              </w:rPr>
            </w:pPr>
            <w:r>
              <w:rPr>
                <w:color w:val="262626"/>
                <w:lang w:val="ru-RU" w:eastAsia="en-US"/>
              </w:rPr>
              <w:t>заместитель директора по  АХЧ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numPr>
                <w:ilvl w:val="0"/>
                <w:numId w:val="1"/>
              </w:numPr>
              <w:tabs>
                <w:tab w:val="left" w:pos="231"/>
              </w:tabs>
              <w:spacing w:before="20" w:after="20"/>
              <w:ind w:right="247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совершение сделок с нарушением установленного порядка и требований закона в личных</w:t>
            </w:r>
            <w:r w:rsidRPr="00D01279">
              <w:rPr>
                <w:color w:val="262626"/>
                <w:spacing w:val="-7"/>
                <w:lang w:val="ru-RU" w:eastAsia="en-US"/>
              </w:rPr>
              <w:t xml:space="preserve"> </w:t>
            </w:r>
            <w:r w:rsidRPr="00D01279">
              <w:rPr>
                <w:color w:val="262626"/>
                <w:lang w:val="ru-RU" w:eastAsia="en-US"/>
              </w:rPr>
              <w:t>интересах;</w:t>
            </w:r>
          </w:p>
          <w:p w:rsidR="00D01279" w:rsidRPr="00D01279" w:rsidRDefault="00D01279" w:rsidP="00D01279">
            <w:pPr>
              <w:numPr>
                <w:ilvl w:val="0"/>
                <w:numId w:val="1"/>
              </w:numPr>
              <w:tabs>
                <w:tab w:val="left" w:pos="233"/>
              </w:tabs>
              <w:spacing w:before="20" w:after="20"/>
              <w:ind w:right="108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установление необоснованных преимуществ для отдельных лиц при осуществлении</w:t>
            </w:r>
            <w:r w:rsidRPr="00D01279">
              <w:rPr>
                <w:color w:val="262626"/>
                <w:spacing w:val="-11"/>
                <w:lang w:val="ru-RU" w:eastAsia="en-US"/>
              </w:rPr>
              <w:t xml:space="preserve"> </w:t>
            </w:r>
            <w:r w:rsidRPr="00D01279">
              <w:rPr>
                <w:color w:val="262626"/>
                <w:lang w:val="ru-RU" w:eastAsia="en-US"/>
              </w:rPr>
              <w:t>закупок товаров, работ,</w:t>
            </w:r>
            <w:r w:rsidRPr="00D01279">
              <w:rPr>
                <w:color w:val="262626"/>
                <w:spacing w:val="-4"/>
                <w:lang w:val="ru-RU" w:eastAsia="en-US"/>
              </w:rPr>
              <w:t xml:space="preserve"> </w:t>
            </w:r>
            <w:r w:rsidRPr="00D01279">
              <w:rPr>
                <w:color w:val="262626"/>
                <w:lang w:val="ru-RU" w:eastAsia="en-US"/>
              </w:rPr>
              <w:t>услуг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Организация работы по контролю деятельности завхоза</w:t>
            </w:r>
          </w:p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Размещение на официальном сайте информации и документации о совершении сделки.</w:t>
            </w:r>
          </w:p>
        </w:tc>
      </w:tr>
      <w:tr w:rsidR="00D01279" w:rsidRPr="00D01279" w:rsidTr="00E9091B">
        <w:trPr>
          <w:trHeight w:hRule="exact" w:val="2538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lastRenderedPageBreak/>
              <w:t>8.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Составление, заполнение документов, справок, отчетности</w:t>
            </w:r>
          </w:p>
        </w:tc>
        <w:tc>
          <w:tcPr>
            <w:tcW w:w="1701" w:type="dxa"/>
          </w:tcPr>
          <w:p w:rsidR="00D01279" w:rsidRPr="00D01279" w:rsidRDefault="00D01279" w:rsidP="00903D45">
            <w:pPr>
              <w:spacing w:before="20" w:after="20"/>
              <w:ind w:lef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 xml:space="preserve">Директор, заместитель директора, </w:t>
            </w:r>
            <w:r w:rsidR="00903D45">
              <w:rPr>
                <w:color w:val="262626"/>
                <w:lang w:val="ru-RU" w:eastAsia="en-US"/>
              </w:rPr>
              <w:t xml:space="preserve">заместитель директора по  АХЧ, </w:t>
            </w:r>
            <w:r w:rsidR="00FB600C">
              <w:rPr>
                <w:color w:val="262626"/>
                <w:lang w:val="ru-RU" w:eastAsia="en-US"/>
              </w:rPr>
              <w:t>делопроизводитель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Организация работы по контролю деятельности работников, осуществляющих заполнение документов отчетности</w:t>
            </w:r>
          </w:p>
        </w:tc>
      </w:tr>
      <w:tr w:rsidR="00D01279" w:rsidRPr="00D01279" w:rsidTr="00E9091B">
        <w:trPr>
          <w:trHeight w:hRule="exact" w:val="4257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9.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Взаимоотношения с вышестоящими должностными лицами,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/>
              <w:ind w:lef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Работники школы</w:t>
            </w:r>
            <w:r w:rsidR="00FB600C">
              <w:rPr>
                <w:color w:val="262626"/>
                <w:lang w:val="ru-RU" w:eastAsia="en-US"/>
              </w:rPr>
              <w:t xml:space="preserve"> (</w:t>
            </w:r>
            <w:r w:rsidR="00FB600C" w:rsidRPr="00FB600C">
              <w:rPr>
                <w:lang w:val="ru-RU"/>
              </w:rPr>
              <w:t>педагогические работники</w:t>
            </w:r>
            <w:r w:rsidR="00FB600C">
              <w:rPr>
                <w:lang w:val="ru-RU"/>
              </w:rPr>
              <w:t>)</w:t>
            </w:r>
            <w:r w:rsidRPr="00D01279">
              <w:rPr>
                <w:color w:val="262626"/>
                <w:lang w:val="ru-RU" w:eastAsia="en-US"/>
              </w:rPr>
              <w:t>, уполномоченные директором представлять интересы образовательного учреждения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D01279" w:rsidRPr="00D01279" w:rsidTr="00E9091B">
        <w:trPr>
          <w:trHeight w:hRule="exact" w:val="4275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10.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Обращения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юридических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, </w:t>
            </w:r>
            <w:proofErr w:type="spellStart"/>
            <w:r w:rsidRPr="00D01279">
              <w:rPr>
                <w:color w:val="262626"/>
                <w:lang w:eastAsia="en-US"/>
              </w:rPr>
              <w:t>физических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лиц</w:t>
            </w:r>
            <w:proofErr w:type="spellEnd"/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/>
              <w:ind w:lef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Директор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, </w:t>
            </w:r>
            <w:proofErr w:type="spellStart"/>
            <w:r w:rsidRPr="00D01279">
              <w:rPr>
                <w:color w:val="262626"/>
                <w:lang w:eastAsia="en-US"/>
              </w:rPr>
              <w:t>заместитель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директора</w:t>
            </w:r>
            <w:proofErr w:type="spellEnd"/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63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D01279" w:rsidRPr="00D01279" w:rsidRDefault="00D01279" w:rsidP="00D01279">
            <w:pPr>
              <w:spacing w:before="20" w:after="20"/>
              <w:ind w:left="105" w:right="474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нарушение установленного порядка рассмотрения обращений граждан, организаций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D01279" w:rsidRPr="00D01279" w:rsidTr="00E9091B">
        <w:trPr>
          <w:trHeight w:hRule="exact" w:val="1980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 w:line="247" w:lineRule="exact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11.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 w:line="247" w:lineRule="exact"/>
              <w:ind w:left="103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Оплата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труда</w:t>
            </w:r>
            <w:proofErr w:type="spellEnd"/>
          </w:p>
        </w:tc>
        <w:tc>
          <w:tcPr>
            <w:tcW w:w="1701" w:type="dxa"/>
          </w:tcPr>
          <w:p w:rsidR="00D01279" w:rsidRPr="00D01279" w:rsidRDefault="00D01279" w:rsidP="00903D45">
            <w:pPr>
              <w:spacing w:before="20" w:after="20"/>
              <w:ind w:lef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Д</w:t>
            </w:r>
            <w:r w:rsidR="00903D45">
              <w:rPr>
                <w:color w:val="262626"/>
                <w:lang w:val="ru-RU" w:eastAsia="en-US"/>
              </w:rPr>
              <w:t>иректор, заместитель директора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209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оплата рабочего времени в полном объёме в случае, когда сотрудник фактически отсутствовал на рабочем месте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 xml:space="preserve">Организация контроля за дисциплиной работников, правильностью ведения табеля рабочего времени </w:t>
            </w:r>
          </w:p>
        </w:tc>
      </w:tr>
      <w:tr w:rsidR="00D01279" w:rsidRPr="00D01279" w:rsidTr="00E9091B">
        <w:trPr>
          <w:trHeight w:hRule="exact" w:val="5105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lastRenderedPageBreak/>
              <w:t>12.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Стимулирующие выплаты за качество труда работников образовательного учреждения</w:t>
            </w:r>
          </w:p>
        </w:tc>
        <w:tc>
          <w:tcPr>
            <w:tcW w:w="1701" w:type="dxa"/>
          </w:tcPr>
          <w:p w:rsidR="00D01279" w:rsidRPr="00D01279" w:rsidRDefault="00D01279" w:rsidP="00903D45">
            <w:pPr>
              <w:spacing w:before="20" w:after="20"/>
              <w:ind w:lef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Д</w:t>
            </w:r>
            <w:r w:rsidR="00903D45">
              <w:rPr>
                <w:color w:val="262626"/>
                <w:lang w:val="ru-RU" w:eastAsia="en-US"/>
              </w:rPr>
              <w:t>иректор, заместитель директора</w:t>
            </w:r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неправомерность установления выплат стимулирующего характера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Работа комиссии по рассмотрению и установлению выплат стимулирующего характера для работников образовательного учреждения на основании служебных записок представителей администрации и председателей методических объединений преподавателей</w:t>
            </w:r>
          </w:p>
        </w:tc>
      </w:tr>
      <w:tr w:rsidR="00D01279" w:rsidRPr="00D01279" w:rsidTr="00E9091B">
        <w:trPr>
          <w:trHeight w:hRule="exact" w:val="1410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13.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Проведение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аттестации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педагогических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работников</w:t>
            </w:r>
            <w:proofErr w:type="spellEnd"/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/>
              <w:ind w:lef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Заместитель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директора</w:t>
            </w:r>
            <w:proofErr w:type="spellEnd"/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необъективная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Организация контроля деятельности заместителей директора</w:t>
            </w:r>
          </w:p>
        </w:tc>
      </w:tr>
      <w:tr w:rsidR="00D01279" w:rsidRPr="00D01279" w:rsidTr="00E9091B">
        <w:trPr>
          <w:trHeight w:hRule="exact" w:val="3971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 w:line="247" w:lineRule="exact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14.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 w:line="247" w:lineRule="exact"/>
              <w:ind w:left="103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Аттестация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учащихся</w:t>
            </w:r>
            <w:proofErr w:type="spellEnd"/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/>
              <w:ind w:left="142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Заместитель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директора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, </w:t>
            </w:r>
            <w:proofErr w:type="spellStart"/>
            <w:r w:rsidRPr="00D01279">
              <w:rPr>
                <w:color w:val="262626"/>
                <w:lang w:eastAsia="en-US"/>
              </w:rPr>
              <w:t>педагогические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работники</w:t>
            </w:r>
            <w:proofErr w:type="spellEnd"/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необъективность в выставлении оценки, завышение оценочных баллов для искусственного поддержания видимости успеваемости;</w:t>
            </w:r>
          </w:p>
          <w:p w:rsidR="00D01279" w:rsidRPr="00D01279" w:rsidRDefault="00D01279" w:rsidP="00D01279">
            <w:pPr>
              <w:spacing w:before="20" w:after="20"/>
              <w:ind w:left="105" w:right="88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Контроль организации и проведения промежуточной и итоговой аттестации</w:t>
            </w:r>
          </w:p>
        </w:tc>
      </w:tr>
      <w:tr w:rsidR="00D01279" w:rsidRPr="00D01279" w:rsidTr="00E9091B">
        <w:trPr>
          <w:trHeight w:hRule="exact" w:val="2256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t>15.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Прием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в </w:t>
            </w:r>
            <w:proofErr w:type="spellStart"/>
            <w:r w:rsidRPr="00D01279">
              <w:rPr>
                <w:color w:val="262626"/>
                <w:lang w:eastAsia="en-US"/>
              </w:rPr>
              <w:t>образовательное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учреждение</w:t>
            </w:r>
            <w:proofErr w:type="spellEnd"/>
          </w:p>
        </w:tc>
        <w:tc>
          <w:tcPr>
            <w:tcW w:w="1701" w:type="dxa"/>
          </w:tcPr>
          <w:p w:rsidR="00D01279" w:rsidRPr="00D01279" w:rsidRDefault="00D01279" w:rsidP="00D01279">
            <w:pPr>
              <w:spacing w:before="20" w:after="20"/>
              <w:ind w:left="142"/>
              <w:rPr>
                <w:color w:val="262626"/>
                <w:lang w:eastAsia="en-US"/>
              </w:rPr>
            </w:pPr>
            <w:proofErr w:type="spellStart"/>
            <w:r w:rsidRPr="00D01279">
              <w:rPr>
                <w:color w:val="262626"/>
                <w:lang w:eastAsia="en-US"/>
              </w:rPr>
              <w:t>Директор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, </w:t>
            </w:r>
            <w:proofErr w:type="spellStart"/>
            <w:r w:rsidRPr="00D01279">
              <w:rPr>
                <w:color w:val="262626"/>
                <w:lang w:eastAsia="en-US"/>
              </w:rPr>
              <w:t>заместитель</w:t>
            </w:r>
            <w:proofErr w:type="spellEnd"/>
            <w:r w:rsidRPr="00D01279">
              <w:rPr>
                <w:color w:val="262626"/>
                <w:lang w:eastAsia="en-US"/>
              </w:rPr>
              <w:t xml:space="preserve"> </w:t>
            </w:r>
            <w:proofErr w:type="spellStart"/>
            <w:r w:rsidRPr="00D01279">
              <w:rPr>
                <w:color w:val="262626"/>
                <w:lang w:eastAsia="en-US"/>
              </w:rPr>
              <w:t>директора</w:t>
            </w:r>
            <w:proofErr w:type="spellEnd"/>
          </w:p>
        </w:tc>
        <w:tc>
          <w:tcPr>
            <w:tcW w:w="2977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Нарушение требований законодательства при приеме в образовательное учреждение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Обеспечение открытой информации о работе при приеме в школу</w:t>
            </w:r>
          </w:p>
          <w:p w:rsidR="00D01279" w:rsidRPr="00D01279" w:rsidRDefault="00D01279" w:rsidP="00D01279">
            <w:pPr>
              <w:spacing w:before="20" w:after="20"/>
              <w:ind w:left="105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на стендах и официальном сайте школы</w:t>
            </w:r>
          </w:p>
        </w:tc>
      </w:tr>
      <w:tr w:rsidR="00D01279" w:rsidRPr="00D01279" w:rsidTr="00E9091B">
        <w:trPr>
          <w:trHeight w:hRule="exact" w:val="2841"/>
        </w:trPr>
        <w:tc>
          <w:tcPr>
            <w:tcW w:w="709" w:type="dxa"/>
          </w:tcPr>
          <w:p w:rsidR="00D01279" w:rsidRPr="00D01279" w:rsidRDefault="00D01279" w:rsidP="00D01279">
            <w:pPr>
              <w:spacing w:before="20" w:after="20"/>
              <w:ind w:left="103"/>
              <w:jc w:val="center"/>
              <w:rPr>
                <w:color w:val="262626"/>
                <w:lang w:eastAsia="en-US"/>
              </w:rPr>
            </w:pPr>
            <w:r w:rsidRPr="00D01279">
              <w:rPr>
                <w:color w:val="262626"/>
                <w:lang w:eastAsia="en-US"/>
              </w:rPr>
              <w:lastRenderedPageBreak/>
              <w:t>16.</w:t>
            </w:r>
          </w:p>
        </w:tc>
        <w:tc>
          <w:tcPr>
            <w:tcW w:w="2126" w:type="dxa"/>
          </w:tcPr>
          <w:p w:rsidR="00D01279" w:rsidRPr="00D01279" w:rsidRDefault="00D01279" w:rsidP="00D01279">
            <w:pPr>
              <w:spacing w:before="20" w:after="20"/>
              <w:ind w:left="103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Незаконное взимание денежных средств с родителей (законных представителей) обучающихся</w:t>
            </w:r>
          </w:p>
        </w:tc>
        <w:tc>
          <w:tcPr>
            <w:tcW w:w="1701" w:type="dxa"/>
          </w:tcPr>
          <w:p w:rsidR="00D01279" w:rsidRPr="00D01279" w:rsidRDefault="00FB600C" w:rsidP="00D01279">
            <w:pPr>
              <w:spacing w:before="20" w:after="20" w:line="247" w:lineRule="exact"/>
              <w:ind w:left="142"/>
              <w:rPr>
                <w:color w:val="262626"/>
                <w:lang w:eastAsia="en-US"/>
              </w:rPr>
            </w:pPr>
            <w:proofErr w:type="spellStart"/>
            <w:r>
              <w:t>педагогические</w:t>
            </w:r>
            <w:proofErr w:type="spellEnd"/>
            <w:r>
              <w:t xml:space="preserve"> </w:t>
            </w:r>
            <w:proofErr w:type="spellStart"/>
            <w:r>
              <w:t>работники</w:t>
            </w:r>
            <w:proofErr w:type="spellEnd"/>
          </w:p>
        </w:tc>
        <w:tc>
          <w:tcPr>
            <w:tcW w:w="2977" w:type="dxa"/>
          </w:tcPr>
          <w:p w:rsidR="00D01279" w:rsidRPr="00D01279" w:rsidRDefault="00D01279" w:rsidP="00D01279">
            <w:pPr>
              <w:tabs>
                <w:tab w:val="left" w:pos="3259"/>
              </w:tabs>
              <w:spacing w:before="20" w:after="20"/>
              <w:ind w:left="105" w:right="225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- сбор преподавателями денежных средств с родителей (законных представителей) обучающихся для различных целей</w:t>
            </w:r>
          </w:p>
        </w:tc>
        <w:tc>
          <w:tcPr>
            <w:tcW w:w="2268" w:type="dxa"/>
          </w:tcPr>
          <w:p w:rsidR="00D01279" w:rsidRPr="00D01279" w:rsidRDefault="00D01279" w:rsidP="00D01279">
            <w:pPr>
              <w:spacing w:before="20" w:after="20"/>
              <w:ind w:left="105" w:right="142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Проведение анкетирования среди родителей (законных представителей).</w:t>
            </w:r>
          </w:p>
          <w:p w:rsidR="00D01279" w:rsidRPr="00D01279" w:rsidRDefault="00D01279" w:rsidP="00D01279">
            <w:pPr>
              <w:spacing w:before="20" w:after="20"/>
              <w:ind w:left="105"/>
              <w:rPr>
                <w:color w:val="262626"/>
                <w:lang w:val="ru-RU" w:eastAsia="en-US"/>
              </w:rPr>
            </w:pPr>
            <w:r w:rsidRPr="00D01279">
              <w:rPr>
                <w:color w:val="262626"/>
                <w:lang w:val="ru-RU" w:eastAsia="en-US"/>
              </w:rPr>
              <w:t>Размещение в доступном месте опечатанного ящика по жалобам граждан.</w:t>
            </w:r>
          </w:p>
        </w:tc>
      </w:tr>
    </w:tbl>
    <w:p w:rsidR="00D01279" w:rsidRPr="00D01279" w:rsidRDefault="00D01279" w:rsidP="00D01279">
      <w:pPr>
        <w:widowControl w:val="0"/>
        <w:spacing w:before="11"/>
        <w:rPr>
          <w:color w:val="262626"/>
          <w:lang w:eastAsia="en-US"/>
        </w:rPr>
      </w:pPr>
    </w:p>
    <w:p w:rsidR="00B716A9" w:rsidRPr="00434662" w:rsidRDefault="00B716A9" w:rsidP="00B716A9">
      <w:pPr>
        <w:autoSpaceDE w:val="0"/>
        <w:spacing w:line="360" w:lineRule="auto"/>
        <w:ind w:firstLine="709"/>
        <w:jc w:val="both"/>
        <w:rPr>
          <w:rStyle w:val="1"/>
        </w:rPr>
      </w:pPr>
    </w:p>
    <w:p w:rsidR="00DB0DB3" w:rsidRPr="00434662" w:rsidRDefault="00DB0DB3" w:rsidP="00B716A9">
      <w:pPr>
        <w:autoSpaceDE w:val="0"/>
        <w:spacing w:line="360" w:lineRule="auto"/>
        <w:ind w:firstLine="709"/>
        <w:jc w:val="both"/>
        <w:rPr>
          <w:rStyle w:val="1"/>
        </w:rPr>
      </w:pPr>
    </w:p>
    <w:p w:rsidR="00B716A9" w:rsidRDefault="00B716A9" w:rsidP="00B716A9">
      <w:pPr>
        <w:autoSpaceDE w:val="0"/>
        <w:spacing w:line="360" w:lineRule="auto"/>
        <w:jc w:val="center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__________</w:t>
      </w:r>
    </w:p>
    <w:sectPr w:rsidR="00B716A9" w:rsidSect="00434662">
      <w:headerReference w:type="default" r:id="rId8"/>
      <w:footerReference w:type="default" r:id="rId9"/>
      <w:pgSz w:w="11906" w:h="16838"/>
      <w:pgMar w:top="1134" w:right="707" w:bottom="1134" w:left="1560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24" w:rsidRDefault="008D3A24" w:rsidP="00072C5F">
      <w:r>
        <w:separator/>
      </w:r>
    </w:p>
  </w:endnote>
  <w:endnote w:type="continuationSeparator" w:id="0">
    <w:p w:rsidR="008D3A24" w:rsidRDefault="008D3A24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24" w:rsidRDefault="008D3A24" w:rsidP="00072C5F">
      <w:r>
        <w:separator/>
      </w:r>
    </w:p>
  </w:footnote>
  <w:footnote w:type="continuationSeparator" w:id="0">
    <w:p w:rsidR="008D3A24" w:rsidRDefault="008D3A24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847761"/>
      <w:docPartObj>
        <w:docPartGallery w:val="Page Numbers (Top of Page)"/>
        <w:docPartUnique/>
      </w:docPartObj>
    </w:sdtPr>
    <w:sdtEndPr/>
    <w:sdtContent>
      <w:p w:rsidR="00063FD9" w:rsidRDefault="00B805E7">
        <w:pPr>
          <w:pStyle w:val="a8"/>
          <w:jc w:val="center"/>
        </w:pPr>
        <w:r>
          <w:fldChar w:fldCharType="begin"/>
        </w:r>
        <w:r w:rsidR="00747305">
          <w:instrText xml:space="preserve"> PAGE   \* MERGEFORMAT </w:instrText>
        </w:r>
        <w:r>
          <w:fldChar w:fldCharType="separate"/>
        </w:r>
        <w:r w:rsidR="00FB600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569D5" w:rsidRDefault="006569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4986"/>
    <w:multiLevelType w:val="hybridMultilevel"/>
    <w:tmpl w:val="9FD8BC7A"/>
    <w:lvl w:ilvl="0" w:tplc="127EE7C2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89832B8">
      <w:numFmt w:val="bullet"/>
      <w:lvlText w:val="•"/>
      <w:lvlJc w:val="left"/>
      <w:pPr>
        <w:ind w:left="414" w:hanging="125"/>
      </w:pPr>
      <w:rPr>
        <w:rFonts w:hint="default"/>
      </w:rPr>
    </w:lvl>
    <w:lvl w:ilvl="2" w:tplc="16AE8386">
      <w:numFmt w:val="bullet"/>
      <w:lvlText w:val="•"/>
      <w:lvlJc w:val="left"/>
      <w:pPr>
        <w:ind w:left="729" w:hanging="125"/>
      </w:pPr>
      <w:rPr>
        <w:rFonts w:hint="default"/>
      </w:rPr>
    </w:lvl>
    <w:lvl w:ilvl="3" w:tplc="4F8ADC1C">
      <w:numFmt w:val="bullet"/>
      <w:lvlText w:val="•"/>
      <w:lvlJc w:val="left"/>
      <w:pPr>
        <w:ind w:left="1044" w:hanging="125"/>
      </w:pPr>
      <w:rPr>
        <w:rFonts w:hint="default"/>
      </w:rPr>
    </w:lvl>
    <w:lvl w:ilvl="4" w:tplc="AED0E0A4">
      <w:numFmt w:val="bullet"/>
      <w:lvlText w:val="•"/>
      <w:lvlJc w:val="left"/>
      <w:pPr>
        <w:ind w:left="1359" w:hanging="125"/>
      </w:pPr>
      <w:rPr>
        <w:rFonts w:hint="default"/>
      </w:rPr>
    </w:lvl>
    <w:lvl w:ilvl="5" w:tplc="B2B8E69C">
      <w:numFmt w:val="bullet"/>
      <w:lvlText w:val="•"/>
      <w:lvlJc w:val="left"/>
      <w:pPr>
        <w:ind w:left="1674" w:hanging="125"/>
      </w:pPr>
      <w:rPr>
        <w:rFonts w:hint="default"/>
      </w:rPr>
    </w:lvl>
    <w:lvl w:ilvl="6" w:tplc="94364AE6">
      <w:numFmt w:val="bullet"/>
      <w:lvlText w:val="•"/>
      <w:lvlJc w:val="left"/>
      <w:pPr>
        <w:ind w:left="1989" w:hanging="125"/>
      </w:pPr>
      <w:rPr>
        <w:rFonts w:hint="default"/>
      </w:rPr>
    </w:lvl>
    <w:lvl w:ilvl="7" w:tplc="AAE21E5C">
      <w:numFmt w:val="bullet"/>
      <w:lvlText w:val="•"/>
      <w:lvlJc w:val="left"/>
      <w:pPr>
        <w:ind w:left="2304" w:hanging="125"/>
      </w:pPr>
      <w:rPr>
        <w:rFonts w:hint="default"/>
      </w:rPr>
    </w:lvl>
    <w:lvl w:ilvl="8" w:tplc="33D85992">
      <w:numFmt w:val="bullet"/>
      <w:lvlText w:val="•"/>
      <w:lvlJc w:val="left"/>
      <w:pPr>
        <w:ind w:left="2619" w:hanging="1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55CE"/>
    <w:rsid w:val="00007F09"/>
    <w:rsid w:val="0001296A"/>
    <w:rsid w:val="00014CB1"/>
    <w:rsid w:val="000223FF"/>
    <w:rsid w:val="00022802"/>
    <w:rsid w:val="00023266"/>
    <w:rsid w:val="00024082"/>
    <w:rsid w:val="00030C7B"/>
    <w:rsid w:val="00032998"/>
    <w:rsid w:val="00036A6F"/>
    <w:rsid w:val="000408D6"/>
    <w:rsid w:val="00041765"/>
    <w:rsid w:val="0005082E"/>
    <w:rsid w:val="00054E67"/>
    <w:rsid w:val="0005624C"/>
    <w:rsid w:val="00061B47"/>
    <w:rsid w:val="00063FD9"/>
    <w:rsid w:val="00065F50"/>
    <w:rsid w:val="00071182"/>
    <w:rsid w:val="00072C5F"/>
    <w:rsid w:val="0007504F"/>
    <w:rsid w:val="0008654C"/>
    <w:rsid w:val="00091C1C"/>
    <w:rsid w:val="00092300"/>
    <w:rsid w:val="000A15EE"/>
    <w:rsid w:val="000A1709"/>
    <w:rsid w:val="000A5B64"/>
    <w:rsid w:val="000A71C7"/>
    <w:rsid w:val="000B4AB3"/>
    <w:rsid w:val="000C35F8"/>
    <w:rsid w:val="000D58AF"/>
    <w:rsid w:val="000D6AE1"/>
    <w:rsid w:val="000E2943"/>
    <w:rsid w:val="000F0682"/>
    <w:rsid w:val="000F09EE"/>
    <w:rsid w:val="000F1F65"/>
    <w:rsid w:val="000F7530"/>
    <w:rsid w:val="0011560B"/>
    <w:rsid w:val="001233CE"/>
    <w:rsid w:val="00124FE6"/>
    <w:rsid w:val="00125F74"/>
    <w:rsid w:val="00125FAE"/>
    <w:rsid w:val="001306BD"/>
    <w:rsid w:val="0013317B"/>
    <w:rsid w:val="001438BB"/>
    <w:rsid w:val="00155E54"/>
    <w:rsid w:val="001564DF"/>
    <w:rsid w:val="00162137"/>
    <w:rsid w:val="001628A8"/>
    <w:rsid w:val="001643A4"/>
    <w:rsid w:val="0017595E"/>
    <w:rsid w:val="0017777F"/>
    <w:rsid w:val="001875A6"/>
    <w:rsid w:val="00191CE5"/>
    <w:rsid w:val="0019208D"/>
    <w:rsid w:val="00196134"/>
    <w:rsid w:val="001A5FBC"/>
    <w:rsid w:val="001B2623"/>
    <w:rsid w:val="001B28B6"/>
    <w:rsid w:val="001B6650"/>
    <w:rsid w:val="001C08EA"/>
    <w:rsid w:val="001C2FB2"/>
    <w:rsid w:val="001D432D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5107"/>
    <w:rsid w:val="00236467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A1965"/>
    <w:rsid w:val="002B131E"/>
    <w:rsid w:val="002B2A50"/>
    <w:rsid w:val="002B2FF9"/>
    <w:rsid w:val="002B5C2B"/>
    <w:rsid w:val="002C06F7"/>
    <w:rsid w:val="002C1433"/>
    <w:rsid w:val="002C7A48"/>
    <w:rsid w:val="002E1D60"/>
    <w:rsid w:val="002E375E"/>
    <w:rsid w:val="002F1A1E"/>
    <w:rsid w:val="002F1B0B"/>
    <w:rsid w:val="002F50C9"/>
    <w:rsid w:val="002F7F6A"/>
    <w:rsid w:val="00302784"/>
    <w:rsid w:val="003046AE"/>
    <w:rsid w:val="00305E08"/>
    <w:rsid w:val="003100C5"/>
    <w:rsid w:val="0031199A"/>
    <w:rsid w:val="003122C2"/>
    <w:rsid w:val="00317A93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34BE"/>
    <w:rsid w:val="0035575B"/>
    <w:rsid w:val="00357FFC"/>
    <w:rsid w:val="00360B35"/>
    <w:rsid w:val="00362D72"/>
    <w:rsid w:val="003675EE"/>
    <w:rsid w:val="00372B45"/>
    <w:rsid w:val="003732BD"/>
    <w:rsid w:val="0037673B"/>
    <w:rsid w:val="00376F4E"/>
    <w:rsid w:val="00392BE3"/>
    <w:rsid w:val="003A45B4"/>
    <w:rsid w:val="003C3514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2550"/>
    <w:rsid w:val="00404777"/>
    <w:rsid w:val="00407143"/>
    <w:rsid w:val="00410B34"/>
    <w:rsid w:val="00410DAB"/>
    <w:rsid w:val="00411049"/>
    <w:rsid w:val="004211C8"/>
    <w:rsid w:val="00427ABE"/>
    <w:rsid w:val="004331DD"/>
    <w:rsid w:val="00433587"/>
    <w:rsid w:val="00433F6B"/>
    <w:rsid w:val="00434662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773C"/>
    <w:rsid w:val="00490502"/>
    <w:rsid w:val="00490804"/>
    <w:rsid w:val="00492175"/>
    <w:rsid w:val="004A7D47"/>
    <w:rsid w:val="004A7DEE"/>
    <w:rsid w:val="004B248D"/>
    <w:rsid w:val="004B2752"/>
    <w:rsid w:val="004B43A7"/>
    <w:rsid w:val="004C0586"/>
    <w:rsid w:val="004C1D9F"/>
    <w:rsid w:val="004C352A"/>
    <w:rsid w:val="004C3591"/>
    <w:rsid w:val="004D23F7"/>
    <w:rsid w:val="004E4208"/>
    <w:rsid w:val="004E5727"/>
    <w:rsid w:val="004E6C36"/>
    <w:rsid w:val="004F50DE"/>
    <w:rsid w:val="00502AF9"/>
    <w:rsid w:val="00502F25"/>
    <w:rsid w:val="00504CF6"/>
    <w:rsid w:val="00504ED3"/>
    <w:rsid w:val="005070FE"/>
    <w:rsid w:val="005138C3"/>
    <w:rsid w:val="0051727C"/>
    <w:rsid w:val="00523E86"/>
    <w:rsid w:val="005301AC"/>
    <w:rsid w:val="00536F19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1D30"/>
    <w:rsid w:val="005A42B6"/>
    <w:rsid w:val="005A47E9"/>
    <w:rsid w:val="005A5819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6014"/>
    <w:rsid w:val="00611905"/>
    <w:rsid w:val="006156D4"/>
    <w:rsid w:val="00620C6D"/>
    <w:rsid w:val="006233DE"/>
    <w:rsid w:val="0062621C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B2AF5"/>
    <w:rsid w:val="006B38EC"/>
    <w:rsid w:val="006C7C12"/>
    <w:rsid w:val="006E0033"/>
    <w:rsid w:val="006E1F2F"/>
    <w:rsid w:val="006F09FD"/>
    <w:rsid w:val="006F136A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0812"/>
    <w:rsid w:val="00771C31"/>
    <w:rsid w:val="00771F9C"/>
    <w:rsid w:val="007762F2"/>
    <w:rsid w:val="00782333"/>
    <w:rsid w:val="0078268C"/>
    <w:rsid w:val="00791B50"/>
    <w:rsid w:val="00793383"/>
    <w:rsid w:val="00796CA6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26E8"/>
    <w:rsid w:val="007C41C1"/>
    <w:rsid w:val="007D0F91"/>
    <w:rsid w:val="007D1338"/>
    <w:rsid w:val="007D2363"/>
    <w:rsid w:val="007E2113"/>
    <w:rsid w:val="007F0F29"/>
    <w:rsid w:val="007F136A"/>
    <w:rsid w:val="007F3885"/>
    <w:rsid w:val="007F47C0"/>
    <w:rsid w:val="007F5582"/>
    <w:rsid w:val="0080235C"/>
    <w:rsid w:val="008027A2"/>
    <w:rsid w:val="008208E8"/>
    <w:rsid w:val="008218D9"/>
    <w:rsid w:val="00831DA8"/>
    <w:rsid w:val="00832687"/>
    <w:rsid w:val="00832CAE"/>
    <w:rsid w:val="00834849"/>
    <w:rsid w:val="008411AA"/>
    <w:rsid w:val="00841D89"/>
    <w:rsid w:val="00841EE2"/>
    <w:rsid w:val="0084304C"/>
    <w:rsid w:val="00845D5C"/>
    <w:rsid w:val="00852EEF"/>
    <w:rsid w:val="00852F5D"/>
    <w:rsid w:val="00853FBF"/>
    <w:rsid w:val="008644EA"/>
    <w:rsid w:val="008655DA"/>
    <w:rsid w:val="00866FC9"/>
    <w:rsid w:val="00877F9F"/>
    <w:rsid w:val="008848BD"/>
    <w:rsid w:val="00885336"/>
    <w:rsid w:val="00885A1C"/>
    <w:rsid w:val="008901E6"/>
    <w:rsid w:val="00891D62"/>
    <w:rsid w:val="00896866"/>
    <w:rsid w:val="008A0414"/>
    <w:rsid w:val="008A3C2B"/>
    <w:rsid w:val="008A651B"/>
    <w:rsid w:val="008A79A3"/>
    <w:rsid w:val="008B4E13"/>
    <w:rsid w:val="008B5C45"/>
    <w:rsid w:val="008C22AF"/>
    <w:rsid w:val="008C5863"/>
    <w:rsid w:val="008D0E54"/>
    <w:rsid w:val="008D2ADA"/>
    <w:rsid w:val="008D3A24"/>
    <w:rsid w:val="008D5461"/>
    <w:rsid w:val="008D6815"/>
    <w:rsid w:val="008E5834"/>
    <w:rsid w:val="008E5898"/>
    <w:rsid w:val="008E6795"/>
    <w:rsid w:val="008E67ED"/>
    <w:rsid w:val="008F4CAA"/>
    <w:rsid w:val="008F564A"/>
    <w:rsid w:val="00903D45"/>
    <w:rsid w:val="00906ACB"/>
    <w:rsid w:val="0091128F"/>
    <w:rsid w:val="00911525"/>
    <w:rsid w:val="00911935"/>
    <w:rsid w:val="0091312B"/>
    <w:rsid w:val="009202C4"/>
    <w:rsid w:val="00923DA0"/>
    <w:rsid w:val="009319E1"/>
    <w:rsid w:val="00934A46"/>
    <w:rsid w:val="00936A6C"/>
    <w:rsid w:val="00945129"/>
    <w:rsid w:val="00946CF3"/>
    <w:rsid w:val="009504C0"/>
    <w:rsid w:val="009523FE"/>
    <w:rsid w:val="00955751"/>
    <w:rsid w:val="0095793A"/>
    <w:rsid w:val="00966DE0"/>
    <w:rsid w:val="00971B2C"/>
    <w:rsid w:val="009747CD"/>
    <w:rsid w:val="00974A3F"/>
    <w:rsid w:val="00982FC1"/>
    <w:rsid w:val="00985709"/>
    <w:rsid w:val="00985B86"/>
    <w:rsid w:val="0099120C"/>
    <w:rsid w:val="00995D21"/>
    <w:rsid w:val="009A2280"/>
    <w:rsid w:val="009A50DC"/>
    <w:rsid w:val="009B00AE"/>
    <w:rsid w:val="009B4B70"/>
    <w:rsid w:val="009B53E0"/>
    <w:rsid w:val="009B58E9"/>
    <w:rsid w:val="009C4CCA"/>
    <w:rsid w:val="009C5FE6"/>
    <w:rsid w:val="009D1D33"/>
    <w:rsid w:val="009E2BDC"/>
    <w:rsid w:val="009F0287"/>
    <w:rsid w:val="009F4727"/>
    <w:rsid w:val="009F613D"/>
    <w:rsid w:val="009F7722"/>
    <w:rsid w:val="009F7903"/>
    <w:rsid w:val="00A00193"/>
    <w:rsid w:val="00A00F30"/>
    <w:rsid w:val="00A00F89"/>
    <w:rsid w:val="00A01106"/>
    <w:rsid w:val="00A012E0"/>
    <w:rsid w:val="00A10B0E"/>
    <w:rsid w:val="00A13468"/>
    <w:rsid w:val="00A15A61"/>
    <w:rsid w:val="00A22952"/>
    <w:rsid w:val="00A244CB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7BF3"/>
    <w:rsid w:val="00A67C2A"/>
    <w:rsid w:val="00A711DE"/>
    <w:rsid w:val="00A8350C"/>
    <w:rsid w:val="00A92862"/>
    <w:rsid w:val="00A95B3B"/>
    <w:rsid w:val="00A96300"/>
    <w:rsid w:val="00AA1FAF"/>
    <w:rsid w:val="00AC681E"/>
    <w:rsid w:val="00AD0F92"/>
    <w:rsid w:val="00AD1E9B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2CD5"/>
    <w:rsid w:val="00B43F1D"/>
    <w:rsid w:val="00B44BB7"/>
    <w:rsid w:val="00B504D0"/>
    <w:rsid w:val="00B518A0"/>
    <w:rsid w:val="00B52579"/>
    <w:rsid w:val="00B528DC"/>
    <w:rsid w:val="00B532C1"/>
    <w:rsid w:val="00B62DAD"/>
    <w:rsid w:val="00B6589B"/>
    <w:rsid w:val="00B65CCF"/>
    <w:rsid w:val="00B65DC5"/>
    <w:rsid w:val="00B70982"/>
    <w:rsid w:val="00B716A9"/>
    <w:rsid w:val="00B72BB3"/>
    <w:rsid w:val="00B742CD"/>
    <w:rsid w:val="00B77557"/>
    <w:rsid w:val="00B805E7"/>
    <w:rsid w:val="00B86DAD"/>
    <w:rsid w:val="00B901E8"/>
    <w:rsid w:val="00B93F2F"/>
    <w:rsid w:val="00B96E3B"/>
    <w:rsid w:val="00BA1632"/>
    <w:rsid w:val="00BA2463"/>
    <w:rsid w:val="00BB08B1"/>
    <w:rsid w:val="00BB3809"/>
    <w:rsid w:val="00BB6830"/>
    <w:rsid w:val="00BB76ED"/>
    <w:rsid w:val="00BC2719"/>
    <w:rsid w:val="00BD0EA0"/>
    <w:rsid w:val="00BD36AE"/>
    <w:rsid w:val="00BD6318"/>
    <w:rsid w:val="00BE03DD"/>
    <w:rsid w:val="00BE10D2"/>
    <w:rsid w:val="00BE2D1A"/>
    <w:rsid w:val="00BE42FE"/>
    <w:rsid w:val="00BF4164"/>
    <w:rsid w:val="00BF5D72"/>
    <w:rsid w:val="00BF6190"/>
    <w:rsid w:val="00BF7682"/>
    <w:rsid w:val="00C06C20"/>
    <w:rsid w:val="00C07832"/>
    <w:rsid w:val="00C1270D"/>
    <w:rsid w:val="00C17153"/>
    <w:rsid w:val="00C2080C"/>
    <w:rsid w:val="00C231F6"/>
    <w:rsid w:val="00C40640"/>
    <w:rsid w:val="00C4290C"/>
    <w:rsid w:val="00C477E4"/>
    <w:rsid w:val="00C53E17"/>
    <w:rsid w:val="00C53E89"/>
    <w:rsid w:val="00C62782"/>
    <w:rsid w:val="00C62ABD"/>
    <w:rsid w:val="00C6433A"/>
    <w:rsid w:val="00C6573E"/>
    <w:rsid w:val="00C65ACC"/>
    <w:rsid w:val="00C71EF6"/>
    <w:rsid w:val="00C72BD1"/>
    <w:rsid w:val="00C73E61"/>
    <w:rsid w:val="00C855D5"/>
    <w:rsid w:val="00C914EA"/>
    <w:rsid w:val="00C92D86"/>
    <w:rsid w:val="00C94890"/>
    <w:rsid w:val="00C96C0A"/>
    <w:rsid w:val="00C976BA"/>
    <w:rsid w:val="00CA02BA"/>
    <w:rsid w:val="00CA1A34"/>
    <w:rsid w:val="00CA20DC"/>
    <w:rsid w:val="00CA3B7D"/>
    <w:rsid w:val="00CA6DB2"/>
    <w:rsid w:val="00CA7044"/>
    <w:rsid w:val="00CB18CC"/>
    <w:rsid w:val="00CC420B"/>
    <w:rsid w:val="00CC6AD1"/>
    <w:rsid w:val="00CD077C"/>
    <w:rsid w:val="00CD2AA0"/>
    <w:rsid w:val="00CD5DD3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1279"/>
    <w:rsid w:val="00D02492"/>
    <w:rsid w:val="00D03C43"/>
    <w:rsid w:val="00D04711"/>
    <w:rsid w:val="00D11129"/>
    <w:rsid w:val="00D13BD5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0A27"/>
    <w:rsid w:val="00DB0DB3"/>
    <w:rsid w:val="00DB5F41"/>
    <w:rsid w:val="00DC7CC9"/>
    <w:rsid w:val="00DD0FBF"/>
    <w:rsid w:val="00DD2009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D07"/>
    <w:rsid w:val="00E0116C"/>
    <w:rsid w:val="00E040C0"/>
    <w:rsid w:val="00E13D25"/>
    <w:rsid w:val="00E26C89"/>
    <w:rsid w:val="00E30782"/>
    <w:rsid w:val="00E30793"/>
    <w:rsid w:val="00E40B85"/>
    <w:rsid w:val="00E40EC8"/>
    <w:rsid w:val="00E56DF5"/>
    <w:rsid w:val="00E61E95"/>
    <w:rsid w:val="00E65124"/>
    <w:rsid w:val="00E6665C"/>
    <w:rsid w:val="00E774F0"/>
    <w:rsid w:val="00E80A37"/>
    <w:rsid w:val="00E813DD"/>
    <w:rsid w:val="00EB12B7"/>
    <w:rsid w:val="00EB6B9E"/>
    <w:rsid w:val="00EC2D3B"/>
    <w:rsid w:val="00ED1CB9"/>
    <w:rsid w:val="00ED47E5"/>
    <w:rsid w:val="00EE11A3"/>
    <w:rsid w:val="00EE4109"/>
    <w:rsid w:val="00EE6ACC"/>
    <w:rsid w:val="00EF3AE7"/>
    <w:rsid w:val="00F00C85"/>
    <w:rsid w:val="00F0112A"/>
    <w:rsid w:val="00F04693"/>
    <w:rsid w:val="00F06359"/>
    <w:rsid w:val="00F14FBB"/>
    <w:rsid w:val="00F16CB1"/>
    <w:rsid w:val="00F23B4C"/>
    <w:rsid w:val="00F23FAA"/>
    <w:rsid w:val="00F2596A"/>
    <w:rsid w:val="00F2761F"/>
    <w:rsid w:val="00F329AC"/>
    <w:rsid w:val="00F35623"/>
    <w:rsid w:val="00F35D97"/>
    <w:rsid w:val="00F42B7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B600C"/>
    <w:rsid w:val="00FC2317"/>
    <w:rsid w:val="00FC6C7C"/>
    <w:rsid w:val="00FD5A48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6467"/>
  <w15:docId w15:val="{D149BA24-0AFB-4D17-9B93-BCA9231A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DB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99"/>
    <w:semiHidden/>
    <w:unhideWhenUsed/>
    <w:rsid w:val="00D01279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D012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0127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6494E-FA5F-40B4-803A-CDA7A14F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Evgenii Yu. Belov</cp:lastModifiedBy>
  <cp:revision>4</cp:revision>
  <cp:lastPrinted>2024-02-07T06:39:00Z</cp:lastPrinted>
  <dcterms:created xsi:type="dcterms:W3CDTF">2025-12-03T07:48:00Z</dcterms:created>
  <dcterms:modified xsi:type="dcterms:W3CDTF">2025-12-03T07:51:00Z</dcterms:modified>
</cp:coreProperties>
</file>