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D4" w:rsidRPr="008B2DD4" w:rsidRDefault="008B2DD4" w:rsidP="008B2DD4">
      <w:pPr>
        <w:spacing w:after="150" w:line="230" w:lineRule="atLeast"/>
        <w:ind w:left="495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</w:p>
    <w:p w:rsidR="008B2DD4" w:rsidRPr="008B2DD4" w:rsidRDefault="008B2DD4" w:rsidP="008B2DD4">
      <w:pPr>
        <w:spacing w:after="150" w:line="230" w:lineRule="atLeast"/>
        <w:ind w:left="495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           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МАОУ СОШ №68 с УИОП</w:t>
      </w:r>
    </w:p>
    <w:p w:rsidR="008B2DD4" w:rsidRPr="008B2DD4" w:rsidRDefault="008B2DD4" w:rsidP="008B2DD4">
      <w:pPr>
        <w:spacing w:after="150" w:line="230" w:lineRule="atLeast"/>
        <w:ind w:left="5664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 Е.Н. Рогова</w:t>
      </w:r>
    </w:p>
    <w:p w:rsidR="008B2DD4" w:rsidRPr="008B2DD4" w:rsidRDefault="008B2DD4" w:rsidP="008B2DD4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8B2DD4" w:rsidRPr="008B2DD4" w:rsidRDefault="008B2DD4" w:rsidP="008B2DD4">
      <w:pPr>
        <w:spacing w:after="150" w:line="240" w:lineRule="auto"/>
        <w:ind w:firstLine="55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 МЕРОПРИЯТИЙ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 ПО ПРОТИВОДЕЙСТВИЮ КОРРУПЦИИ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 АВТОНОМНОГО ОБЩЕОБРАЗОВАТЕЛЬНОГО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УЧРЕЖДЕНИЯ ШКОЛА № 6</w:t>
      </w:r>
      <w:r w:rsidR="00A870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ru-RU"/>
        </w:rPr>
        <w:t>с углубленным изучением отдельных предметов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202</w:t>
      </w:r>
      <w:r w:rsidR="00A870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317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8219"/>
        <w:gridCol w:w="2371"/>
        <w:gridCol w:w="3073"/>
      </w:tblGrid>
      <w:tr w:rsidR="008B2DD4" w:rsidRPr="008B2DD4" w:rsidTr="008B2DD4">
        <w:trPr>
          <w:trHeight w:val="65"/>
        </w:trPr>
        <w:tc>
          <w:tcPr>
            <w:tcW w:w="65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21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7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A870A8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качества реализации «Плана по противодействию коррупции в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ОУ школа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68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202</w:t>
            </w:r>
            <w:r w:rsid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202</w:t>
            </w:r>
            <w:r w:rsid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E9037E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и утверждение «Плана мероприятий по противодействию коррупции на </w:t>
            </w:r>
            <w:r w:rsid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– 2025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действующих локальных нормативных актов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Секретарь</w:t>
            </w:r>
          </w:p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  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Отчёты, участие в антикоррупционном мониторинге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информационных материалов и сведений по профилактике коррупции в  школе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сведений о доходах, об имуществе и обязательствах имущественного характера директор школы.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  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 взаимодействия с правоохранительными органами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Антикоррупционная пропаганда и информационное обеспечение реализации антикоррупционной политики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Комиссия по  урегулированию споров между участниками образовательных отношений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факту обращения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на официальном сайте в сети Интернет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 в школе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на информационных стендах школы контактных телефонов горячих линий направленных на профилактику коррупционного поведения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 взаимодействия с родителями и общественностью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на официальном сайте учреждения ПФХД, Муниципального задания, Отчёта об исполнении Муниципального задания, Отчета о результатах деятельности</w:t>
            </w: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об использовании закрепленного муниципального имущества, Отчета о результатах </w:t>
            </w:r>
            <w:proofErr w:type="spell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Публичного доклада директора школы.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8B2DD4" w:rsidRPr="008B2DD4" w:rsidTr="008B2DD4">
        <w:trPr>
          <w:trHeight w:val="878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5.6.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Общешкольные родительские собрания с включением следующих вопросов: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Основные конституционные права и обязанности граждан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Законодательство РФ об образовании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Ответственность несовершеннолетних. Защита прав ребёнка.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Антикоррупционное мировоззрение в современном обществе.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плану работы</w:t>
            </w:r>
          </w:p>
        </w:tc>
      </w:tr>
      <w:tr w:rsidR="008B2DD4" w:rsidRPr="008B2DD4" w:rsidTr="008B2DD4">
        <w:trPr>
          <w:trHeight w:val="278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открытого (беспарольного) доступа к «Электронной приемной» сайта.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68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работы личного кабинета организации (ЛКО) для обращения граждан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                      </w:t>
            </w:r>
          </w:p>
        </w:tc>
      </w:tr>
      <w:tr w:rsidR="008B2DD4" w:rsidRPr="008B2DD4" w:rsidTr="008B2DD4">
        <w:trPr>
          <w:trHeight w:val="28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недопущением фактов неправомерного взимания денежных средств  с  родителей  (законных  представителей).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                      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изменений действующего законодательства в</w:t>
            </w:r>
          </w:p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 противодействия коррупции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общих собраниях работников, педагогических советах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Антикоррупционное воспитание обучающихся</w:t>
            </w:r>
          </w:p>
        </w:tc>
      </w:tr>
      <w:tr w:rsidR="008B2DD4" w:rsidRPr="008B2DD4" w:rsidTr="008B2DD4">
        <w:trPr>
          <w:trHeight w:val="52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проблемы коррупции в государстве в рамках тем учебной программы на уроках истории и обществознания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133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4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Тематические классные часы: 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«Закон и порядок»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плану работы</w:t>
            </w:r>
          </w:p>
        </w:tc>
      </w:tr>
      <w:tr w:rsidR="008B2DD4" w:rsidRPr="008B2DD4" w:rsidTr="008B2DD4">
        <w:trPr>
          <w:trHeight w:val="24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книг в библиотеке 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«Российское законодательство против коррупции»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4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плакатов « Мир без коррупции»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8B2DD4" w:rsidRPr="008B2DD4" w:rsidTr="008B2DD4">
        <w:trPr>
          <w:trHeight w:val="24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8B2DD4" w:rsidRPr="008B2DD4" w:rsidTr="008B2DD4">
        <w:trPr>
          <w:trHeight w:val="490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490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соблюдением требований к сдаче в аренду площадей и имущества медицинского кабинета, пищеблока, обеспечение их сохранности, целевого и эффективного использования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51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367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уровня профессиональной подготовки сотрудников школы, обеспечение повышения их квалификации, проведение аттестацию в соответствии с действующим законодательством.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объективности оценки участия обучающихся в школьном этапе Всероссийской олимпиады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организацией и проведением ГИА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 - июль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организацией бесплатного горячего питания учащихся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</w:tr>
      <w:tr w:rsidR="008B2DD4" w:rsidRPr="008B2DD4" w:rsidTr="008B2DD4">
        <w:trPr>
          <w:trHeight w:val="28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8.9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осуществлением приёма в первый класс.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                   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8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 соблюдением правил приема, перевода и отчисления, обучающихся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870A8" w:rsidRPr="008B2DD4" w:rsidTr="008B2DD4">
        <w:trPr>
          <w:trHeight w:val="28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70A8" w:rsidRPr="008B2DD4" w:rsidRDefault="00A870A8" w:rsidP="00A870A8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70A8" w:rsidRPr="00A870A8" w:rsidRDefault="00A870A8" w:rsidP="00A870A8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контроля за соблюдением требований, установленных Федеральным законом от </w:t>
            </w:r>
            <w:r w:rsidRP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.201</w:t>
            </w:r>
            <w:r w:rsidRP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</w:t>
            </w:r>
            <w:r w:rsidRP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233</w:t>
            </w:r>
            <w:r w:rsidRP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-ФЗ «</w:t>
            </w:r>
            <w:r w:rsidRPr="00A870A8">
              <w:rPr>
                <w:rFonts w:ascii="Times New Roman" w:hAnsi="Times New Roman" w:cs="Times New Roman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 w:rsidRPr="00A870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70A8" w:rsidRPr="008B2DD4" w:rsidRDefault="00A870A8" w:rsidP="00A870A8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870A8" w:rsidRPr="008B2DD4" w:rsidRDefault="00A870A8" w:rsidP="00A870A8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870A8" w:rsidRPr="008B2DD4" w:rsidTr="008B2DD4">
        <w:trPr>
          <w:trHeight w:val="122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A8" w:rsidRPr="008B2DD4" w:rsidRDefault="00A870A8" w:rsidP="00A870A8">
            <w:pPr>
              <w:spacing w:after="0" w:line="122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A8" w:rsidRPr="008B2DD4" w:rsidRDefault="00A870A8" w:rsidP="00A870A8">
            <w:pPr>
              <w:spacing w:after="0" w:line="122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контроля за качеством предоставляемых </w:t>
            </w:r>
            <w:proofErr w:type="spellStart"/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госуслуг</w:t>
            </w:r>
            <w:proofErr w:type="spellEnd"/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электронном виде</w:t>
            </w:r>
          </w:p>
        </w:tc>
      </w:tr>
      <w:tr w:rsidR="00A870A8" w:rsidRPr="008B2DD4" w:rsidTr="008B2DD4">
        <w:trPr>
          <w:trHeight w:val="872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A8" w:rsidRPr="008B2DD4" w:rsidRDefault="00A870A8" w:rsidP="00A870A8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A8" w:rsidRPr="008B2DD4" w:rsidRDefault="00A870A8" w:rsidP="00A870A8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услуг в электронном виде</w:t>
            </w:r>
          </w:p>
          <w:p w:rsidR="00A870A8" w:rsidRPr="008B2DD4" w:rsidRDefault="00A870A8" w:rsidP="00A870A8">
            <w:pPr>
              <w:numPr>
                <w:ilvl w:val="0"/>
                <w:numId w:val="1"/>
              </w:numPr>
              <w:spacing w:after="0" w:line="270" w:lineRule="atLeast"/>
              <w:ind w:left="45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Электронный дневник</w:t>
            </w:r>
          </w:p>
          <w:p w:rsidR="00A870A8" w:rsidRPr="008B2DD4" w:rsidRDefault="00A870A8" w:rsidP="00A870A8">
            <w:pPr>
              <w:numPr>
                <w:ilvl w:val="0"/>
                <w:numId w:val="1"/>
              </w:numPr>
              <w:spacing w:after="0" w:line="270" w:lineRule="atLeast"/>
              <w:ind w:left="45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Зачисление детей в государственное бюджетное образовательное учреждение</w:t>
            </w:r>
          </w:p>
          <w:p w:rsidR="00A870A8" w:rsidRPr="008B2DD4" w:rsidRDefault="00A870A8" w:rsidP="00A870A8">
            <w:pPr>
              <w:numPr>
                <w:ilvl w:val="0"/>
                <w:numId w:val="1"/>
              </w:numPr>
              <w:spacing w:after="0" w:line="270" w:lineRule="atLeast"/>
              <w:ind w:left="45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A8" w:rsidRPr="008B2DD4" w:rsidRDefault="00A870A8" w:rsidP="00A870A8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70A8" w:rsidRPr="008B2DD4" w:rsidRDefault="00A870A8" w:rsidP="00A870A8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B1308" w:rsidRDefault="00EB1308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Pr="008B2DD4" w:rsidRDefault="008B2DD4" w:rsidP="008B2DD4">
      <w:pPr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8B2DD4" w:rsidRPr="008B2DD4" w:rsidRDefault="008B2DD4" w:rsidP="008B2DD4">
      <w:pPr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8B2DD4">
        <w:rPr>
          <w:rFonts w:ascii="Times New Roman" w:hAnsi="Times New Roman" w:cs="Times New Roman"/>
          <w:color w:val="000000" w:themeColor="text1"/>
          <w:sz w:val="20"/>
          <w:szCs w:val="24"/>
        </w:rPr>
        <w:t>Исполнил: заместитель директора Белов Е.Ю.</w:t>
      </w:r>
    </w:p>
    <w:sectPr w:rsidR="008B2DD4" w:rsidRPr="008B2DD4" w:rsidSect="008B2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F04AD"/>
    <w:multiLevelType w:val="multilevel"/>
    <w:tmpl w:val="3F2A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D4"/>
    <w:rsid w:val="008B2DD4"/>
    <w:rsid w:val="00A538A8"/>
    <w:rsid w:val="00A870A8"/>
    <w:rsid w:val="00E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C31A"/>
  <w15:docId w15:val="{4B79EEC1-608E-40AF-BDF7-64EFAA6B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B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N. Nikitina</dc:creator>
  <cp:lastModifiedBy>Evgenii Yu. Belov</cp:lastModifiedBy>
  <cp:revision>2</cp:revision>
  <dcterms:created xsi:type="dcterms:W3CDTF">2025-12-03T07:39:00Z</dcterms:created>
  <dcterms:modified xsi:type="dcterms:W3CDTF">2025-12-03T07:39:00Z</dcterms:modified>
</cp:coreProperties>
</file>